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F4" w:rsidRPr="000164F4" w:rsidRDefault="000164F4" w:rsidP="000164F4">
      <w:pPr>
        <w:jc w:val="center"/>
        <w:rPr>
          <w:rFonts w:ascii="Times New Roman" w:hAnsi="Times New Roman" w:cs="Times New Roman"/>
          <w:b/>
          <w:sz w:val="28"/>
          <w:szCs w:val="28"/>
        </w:rPr>
      </w:pPr>
      <w:r w:rsidRPr="000164F4">
        <w:rPr>
          <w:rFonts w:ascii="Times New Roman" w:hAnsi="Times New Roman" w:cs="Times New Roman"/>
          <w:b/>
          <w:sz w:val="28"/>
          <w:szCs w:val="28"/>
        </w:rPr>
        <w:t>ВАРИАНТ 3</w:t>
      </w:r>
    </w:p>
    <w:p w:rsidR="000164F4" w:rsidRDefault="000164F4" w:rsidP="000164F4">
      <w:pPr>
        <w:jc w:val="both"/>
        <w:rPr>
          <w:rFonts w:ascii="Times New Roman" w:hAnsi="Times New Roman" w:cs="Times New Roman"/>
          <w:b/>
          <w:sz w:val="28"/>
          <w:szCs w:val="28"/>
        </w:rPr>
      </w:pPr>
      <w:r>
        <w:rPr>
          <w:rFonts w:ascii="Times New Roman" w:hAnsi="Times New Roman" w:cs="Times New Roman"/>
          <w:b/>
          <w:sz w:val="28"/>
          <w:szCs w:val="28"/>
        </w:rPr>
        <w:t>1.</w:t>
      </w:r>
      <w:r w:rsidRPr="000164F4">
        <w:rPr>
          <w:rFonts w:ascii="Times New Roman" w:hAnsi="Times New Roman" w:cs="Times New Roman"/>
          <w:b/>
          <w:sz w:val="28"/>
          <w:szCs w:val="28"/>
        </w:rPr>
        <w:t xml:space="preserve">Правовой режим международных рек и каналов. </w:t>
      </w:r>
    </w:p>
    <w:p w:rsidR="000164F4" w:rsidRDefault="000164F4" w:rsidP="000164F4">
      <w:pPr>
        <w:spacing w:after="0" w:line="360" w:lineRule="auto"/>
        <w:ind w:firstLine="708"/>
        <w:jc w:val="both"/>
        <w:rPr>
          <w:rFonts w:ascii="Times New Roman" w:hAnsi="Times New Roman" w:cs="Times New Roman"/>
          <w:sz w:val="28"/>
          <w:szCs w:val="28"/>
        </w:rPr>
      </w:pPr>
      <w:r w:rsidRPr="000164F4">
        <w:rPr>
          <w:rFonts w:ascii="Times New Roman" w:hAnsi="Times New Roman" w:cs="Times New Roman"/>
          <w:sz w:val="28"/>
          <w:szCs w:val="28"/>
        </w:rPr>
        <w:t>Население земли давно привлекали</w:t>
      </w:r>
      <w:r>
        <w:rPr>
          <w:rFonts w:ascii="Times New Roman" w:hAnsi="Times New Roman" w:cs="Times New Roman"/>
          <w:sz w:val="28"/>
          <w:szCs w:val="28"/>
        </w:rPr>
        <w:t xml:space="preserve"> реки и каналы земли. Уходя корнями в древние цивилизации можно проследить такой аспект, что многие государства возникали на реках. Международные реки в первую очередь использовали для переправления различных мехов, посуды, продуктов питания,  использовались для торговли в крупных портах государства. В современном мире разграничение рек и каналов, создано для сохранения и рационального использования водных ресурсов. </w:t>
      </w:r>
    </w:p>
    <w:p w:rsidR="000164F4" w:rsidRDefault="000164F4" w:rsidP="000164F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работы – теоретически раскрыть понятия народных рек и каналов, правовой режим.</w:t>
      </w:r>
    </w:p>
    <w:p w:rsidR="000164F4" w:rsidRDefault="000164F4" w:rsidP="000164F4">
      <w:pPr>
        <w:spacing w:after="0" w:line="360" w:lineRule="auto"/>
        <w:ind w:firstLine="708"/>
        <w:jc w:val="both"/>
        <w:rPr>
          <w:rStyle w:val="a4"/>
          <w:rFonts w:ascii="Times New Roman" w:hAnsi="Times New Roman" w:cs="Times New Roman"/>
          <w:i w:val="0"/>
          <w:color w:val="auto"/>
          <w:sz w:val="28"/>
          <w:szCs w:val="28"/>
        </w:rPr>
      </w:pPr>
      <w:r w:rsidRPr="000164F4">
        <w:rPr>
          <w:rStyle w:val="a4"/>
          <w:rFonts w:ascii="Times New Roman" w:hAnsi="Times New Roman" w:cs="Times New Roman"/>
          <w:i w:val="0"/>
          <w:color w:val="auto"/>
          <w:sz w:val="28"/>
          <w:szCs w:val="28"/>
        </w:rPr>
        <w:t>Актуальность данной работы обуславливается тем, что несмотря на довольно долгую историю развития и законодательное закрепление данного института международного права – проблемы, связанные с осуществлением судоходства и несудоходного использования международных рек возникают и на сегодняшний день.</w:t>
      </w:r>
    </w:p>
    <w:p w:rsidR="000164F4" w:rsidRDefault="000164F4" w:rsidP="00B00686">
      <w:pPr>
        <w:spacing w:after="0" w:line="360" w:lineRule="auto"/>
        <w:ind w:firstLine="708"/>
        <w:jc w:val="both"/>
        <w:rPr>
          <w:rFonts w:ascii="Times New Roman" w:hAnsi="Times New Roman" w:cs="Times New Roman"/>
          <w:sz w:val="28"/>
          <w:szCs w:val="28"/>
          <w:shd w:val="clear" w:color="auto" w:fill="FFFFFF"/>
        </w:rPr>
      </w:pPr>
      <w:r w:rsidRPr="00B00686">
        <w:rPr>
          <w:rFonts w:ascii="Times New Roman" w:hAnsi="Times New Roman" w:cs="Times New Roman"/>
          <w:b/>
          <w:sz w:val="28"/>
          <w:szCs w:val="28"/>
          <w:shd w:val="clear" w:color="auto" w:fill="FFFFFF"/>
        </w:rPr>
        <w:t>Международные морские каналы</w:t>
      </w:r>
      <w:r w:rsidRPr="00B00686">
        <w:rPr>
          <w:rFonts w:ascii="Times New Roman" w:hAnsi="Times New Roman" w:cs="Times New Roman"/>
          <w:sz w:val="28"/>
          <w:szCs w:val="28"/>
          <w:shd w:val="clear" w:color="auto" w:fill="FFFFFF"/>
        </w:rPr>
        <w:t xml:space="preserve"> – это искусственно созданные морские пути. </w:t>
      </w:r>
      <w:r w:rsidR="00D66C16">
        <w:rPr>
          <w:rFonts w:ascii="Times New Roman" w:hAnsi="Times New Roman" w:cs="Times New Roman"/>
          <w:sz w:val="28"/>
          <w:szCs w:val="28"/>
          <w:shd w:val="clear" w:color="auto" w:fill="FFFFFF"/>
        </w:rPr>
        <w:t>О</w:t>
      </w:r>
      <w:r w:rsidR="00D66C16" w:rsidRPr="00B00686">
        <w:rPr>
          <w:rFonts w:ascii="Times New Roman" w:hAnsi="Times New Roman" w:cs="Times New Roman"/>
          <w:sz w:val="28"/>
          <w:szCs w:val="28"/>
          <w:shd w:val="clear" w:color="auto" w:fill="FFFFFF"/>
        </w:rPr>
        <w:t xml:space="preserve">бычно </w:t>
      </w:r>
      <w:r w:rsidRPr="00B00686">
        <w:rPr>
          <w:rFonts w:ascii="Times New Roman" w:hAnsi="Times New Roman" w:cs="Times New Roman"/>
          <w:sz w:val="28"/>
          <w:szCs w:val="28"/>
          <w:shd w:val="clear" w:color="auto" w:fill="FFFFFF"/>
        </w:rPr>
        <w:t xml:space="preserve">строились для сокращения морских </w:t>
      </w:r>
      <w:r w:rsidR="00D66C16">
        <w:rPr>
          <w:rFonts w:ascii="Times New Roman" w:hAnsi="Times New Roman" w:cs="Times New Roman"/>
          <w:sz w:val="28"/>
          <w:szCs w:val="28"/>
          <w:shd w:val="clear" w:color="auto" w:fill="FFFFFF"/>
        </w:rPr>
        <w:t>путей</w:t>
      </w:r>
      <w:r w:rsidRPr="00B00686">
        <w:rPr>
          <w:rFonts w:ascii="Times New Roman" w:hAnsi="Times New Roman" w:cs="Times New Roman"/>
          <w:sz w:val="28"/>
          <w:szCs w:val="28"/>
          <w:shd w:val="clear" w:color="auto" w:fill="FFFFFF"/>
        </w:rPr>
        <w:t xml:space="preserve"> и </w:t>
      </w:r>
      <w:r w:rsidR="00D66C16">
        <w:rPr>
          <w:rFonts w:ascii="Times New Roman" w:hAnsi="Times New Roman" w:cs="Times New Roman"/>
          <w:sz w:val="28"/>
          <w:szCs w:val="28"/>
          <w:shd w:val="clear" w:color="auto" w:fill="FFFFFF"/>
        </w:rPr>
        <w:t>сокращения</w:t>
      </w:r>
      <w:r w:rsidRPr="00B00686">
        <w:rPr>
          <w:rFonts w:ascii="Times New Roman" w:hAnsi="Times New Roman" w:cs="Times New Roman"/>
          <w:sz w:val="28"/>
          <w:szCs w:val="28"/>
          <w:shd w:val="clear" w:color="auto" w:fill="FFFFFF"/>
        </w:rPr>
        <w:t xml:space="preserve"> риск</w:t>
      </w:r>
      <w:r w:rsidR="00D66C16">
        <w:rPr>
          <w:rFonts w:ascii="Times New Roman" w:hAnsi="Times New Roman" w:cs="Times New Roman"/>
          <w:sz w:val="28"/>
          <w:szCs w:val="28"/>
          <w:shd w:val="clear" w:color="auto" w:fill="FFFFFF"/>
        </w:rPr>
        <w:t>а</w:t>
      </w:r>
      <w:r w:rsidRPr="00B00686">
        <w:rPr>
          <w:rFonts w:ascii="Times New Roman" w:hAnsi="Times New Roman" w:cs="Times New Roman"/>
          <w:sz w:val="28"/>
          <w:szCs w:val="28"/>
          <w:shd w:val="clear" w:color="auto" w:fill="FFFFFF"/>
        </w:rPr>
        <w:t xml:space="preserve"> и опасност</w:t>
      </w:r>
      <w:r w:rsidR="00D66C16">
        <w:rPr>
          <w:rFonts w:ascii="Times New Roman" w:hAnsi="Times New Roman" w:cs="Times New Roman"/>
          <w:sz w:val="28"/>
          <w:szCs w:val="28"/>
          <w:shd w:val="clear" w:color="auto" w:fill="FFFFFF"/>
        </w:rPr>
        <w:t>и</w:t>
      </w:r>
      <w:r w:rsidRPr="00B00686">
        <w:rPr>
          <w:rFonts w:ascii="Times New Roman" w:hAnsi="Times New Roman" w:cs="Times New Roman"/>
          <w:sz w:val="28"/>
          <w:szCs w:val="28"/>
          <w:shd w:val="clear" w:color="auto" w:fill="FFFFFF"/>
        </w:rPr>
        <w:t xml:space="preserve"> мореплавания. </w:t>
      </w:r>
      <w:r w:rsidR="00D66C16">
        <w:rPr>
          <w:rFonts w:ascii="Times New Roman" w:hAnsi="Times New Roman" w:cs="Times New Roman"/>
          <w:sz w:val="28"/>
          <w:szCs w:val="28"/>
          <w:shd w:val="clear" w:color="auto" w:fill="FFFFFF"/>
        </w:rPr>
        <w:t xml:space="preserve">На территории государств существуют морские каналы, которые были выстроены под их автономностью. </w:t>
      </w:r>
      <w:r w:rsidR="00B00686">
        <w:rPr>
          <w:rFonts w:ascii="Times New Roman" w:hAnsi="Times New Roman" w:cs="Times New Roman"/>
          <w:sz w:val="28"/>
          <w:szCs w:val="28"/>
          <w:shd w:val="clear" w:color="auto" w:fill="FFFFFF"/>
        </w:rPr>
        <w:t xml:space="preserve">В литературе можно выделить несколько морских каналов в которых установлены режимы:  Панамский канал, Суэцкий канал, Кильский канал. </w:t>
      </w:r>
    </w:p>
    <w:p w:rsidR="00B00686" w:rsidRDefault="00B00686" w:rsidP="00B00686">
      <w:pPr>
        <w:spacing w:after="0" w:line="360" w:lineRule="auto"/>
        <w:ind w:firstLine="708"/>
        <w:jc w:val="both"/>
        <w:rPr>
          <w:rFonts w:ascii="Times New Roman" w:hAnsi="Times New Roman" w:cs="Times New Roman"/>
          <w:sz w:val="28"/>
          <w:szCs w:val="28"/>
          <w:shd w:val="clear" w:color="auto" w:fill="FFFFFF"/>
        </w:rPr>
      </w:pPr>
      <w:r w:rsidRPr="00B00686">
        <w:rPr>
          <w:rFonts w:ascii="Times New Roman" w:hAnsi="Times New Roman" w:cs="Times New Roman"/>
          <w:sz w:val="28"/>
          <w:szCs w:val="28"/>
          <w:shd w:val="clear" w:color="auto" w:fill="FFFFFF"/>
        </w:rPr>
        <w:t xml:space="preserve">Государства, </w:t>
      </w:r>
      <w:r w:rsidR="00D66C16">
        <w:rPr>
          <w:rFonts w:ascii="Times New Roman" w:hAnsi="Times New Roman" w:cs="Times New Roman"/>
          <w:sz w:val="28"/>
          <w:szCs w:val="28"/>
          <w:shd w:val="clear" w:color="auto" w:fill="FFFFFF"/>
        </w:rPr>
        <w:t>на границе которых существуют международные каналы или проливы</w:t>
      </w:r>
      <w:r w:rsidRPr="00B00686">
        <w:rPr>
          <w:rFonts w:ascii="Times New Roman" w:hAnsi="Times New Roman" w:cs="Times New Roman"/>
          <w:sz w:val="28"/>
          <w:szCs w:val="28"/>
          <w:shd w:val="clear" w:color="auto" w:fill="FFFFFF"/>
        </w:rPr>
        <w:t xml:space="preserve">, </w:t>
      </w:r>
      <w:r w:rsidR="00D66C16">
        <w:rPr>
          <w:rFonts w:ascii="Times New Roman" w:hAnsi="Times New Roman" w:cs="Times New Roman"/>
          <w:sz w:val="28"/>
          <w:szCs w:val="28"/>
          <w:shd w:val="clear" w:color="auto" w:fill="FFFFFF"/>
        </w:rPr>
        <w:t xml:space="preserve">в </w:t>
      </w:r>
      <w:r w:rsidRPr="00B00686">
        <w:rPr>
          <w:rFonts w:ascii="Times New Roman" w:hAnsi="Times New Roman" w:cs="Times New Roman"/>
          <w:sz w:val="28"/>
          <w:szCs w:val="28"/>
          <w:shd w:val="clear" w:color="auto" w:fill="FFFFFF"/>
        </w:rPr>
        <w:t>рамках</w:t>
      </w:r>
      <w:r w:rsidR="00D66C16">
        <w:rPr>
          <w:rFonts w:ascii="Times New Roman" w:hAnsi="Times New Roman" w:cs="Times New Roman"/>
          <w:sz w:val="28"/>
          <w:szCs w:val="28"/>
          <w:shd w:val="clear" w:color="auto" w:fill="FFFFFF"/>
        </w:rPr>
        <w:t xml:space="preserve"> правил</w:t>
      </w:r>
      <w:r w:rsidRPr="00B00686">
        <w:rPr>
          <w:rFonts w:ascii="Times New Roman" w:hAnsi="Times New Roman" w:cs="Times New Roman"/>
          <w:sz w:val="28"/>
          <w:szCs w:val="28"/>
          <w:shd w:val="clear" w:color="auto" w:fill="FFFFFF"/>
        </w:rPr>
        <w:t>, регулир</w:t>
      </w:r>
      <w:r w:rsidR="00D66C16">
        <w:rPr>
          <w:rFonts w:ascii="Times New Roman" w:hAnsi="Times New Roman" w:cs="Times New Roman"/>
          <w:sz w:val="28"/>
          <w:szCs w:val="28"/>
          <w:shd w:val="clear" w:color="auto" w:fill="FFFFFF"/>
        </w:rPr>
        <w:t>уют</w:t>
      </w:r>
      <w:r w:rsidRPr="00B00686">
        <w:rPr>
          <w:rFonts w:ascii="Times New Roman" w:hAnsi="Times New Roman" w:cs="Times New Roman"/>
          <w:sz w:val="28"/>
          <w:szCs w:val="28"/>
          <w:shd w:val="clear" w:color="auto" w:fill="FFFFFF"/>
        </w:rPr>
        <w:t xml:space="preserve"> транзитный и мирный проход судов и летательных аппаратов через пролив.</w:t>
      </w:r>
    </w:p>
    <w:p w:rsidR="00D66C16" w:rsidRDefault="00D66C16" w:rsidP="00D66C16">
      <w:pPr>
        <w:pStyle w:val="a5"/>
        <w:shd w:val="clear" w:color="auto" w:fill="FFFFFF"/>
        <w:spacing w:before="0" w:beforeAutospacing="0" w:after="0" w:afterAutospacing="0" w:line="360" w:lineRule="auto"/>
        <w:jc w:val="both"/>
        <w:rPr>
          <w:sz w:val="28"/>
          <w:szCs w:val="28"/>
        </w:rPr>
      </w:pPr>
      <w:r w:rsidRPr="00D66C16">
        <w:rPr>
          <w:b/>
          <w:sz w:val="28"/>
          <w:szCs w:val="28"/>
        </w:rPr>
        <w:lastRenderedPageBreak/>
        <w:t xml:space="preserve">Можно выделить </w:t>
      </w:r>
      <w:r>
        <w:rPr>
          <w:b/>
          <w:sz w:val="28"/>
          <w:szCs w:val="28"/>
        </w:rPr>
        <w:t>п</w:t>
      </w:r>
      <w:r w:rsidR="00B00686" w:rsidRPr="00D66C16">
        <w:rPr>
          <w:b/>
          <w:sz w:val="28"/>
          <w:szCs w:val="28"/>
        </w:rPr>
        <w:t>ринц</w:t>
      </w:r>
      <w:r w:rsidRPr="00D66C16">
        <w:rPr>
          <w:b/>
          <w:sz w:val="28"/>
          <w:szCs w:val="28"/>
        </w:rPr>
        <w:t>ы</w:t>
      </w:r>
      <w:r w:rsidR="00B00686" w:rsidRPr="00D66C16">
        <w:rPr>
          <w:b/>
          <w:sz w:val="28"/>
          <w:szCs w:val="28"/>
        </w:rPr>
        <w:t xml:space="preserve"> правового режима международных каналов</w:t>
      </w:r>
      <w:r w:rsidR="00695BD2">
        <w:rPr>
          <w:rStyle w:val="a9"/>
          <w:b/>
          <w:sz w:val="28"/>
          <w:szCs w:val="28"/>
        </w:rPr>
        <w:footnoteReference w:id="2"/>
      </w:r>
      <w:r w:rsidR="00B00686" w:rsidRPr="00D66C16">
        <w:rPr>
          <w:b/>
          <w:sz w:val="28"/>
          <w:szCs w:val="28"/>
        </w:rPr>
        <w:t>:</w:t>
      </w:r>
      <w:r w:rsidR="00B00686" w:rsidRPr="00B00686">
        <w:rPr>
          <w:sz w:val="28"/>
          <w:szCs w:val="28"/>
        </w:rPr>
        <w:t xml:space="preserve"> </w:t>
      </w:r>
      <w:r>
        <w:rPr>
          <w:sz w:val="28"/>
          <w:szCs w:val="28"/>
        </w:rPr>
        <w:t>2)</w:t>
      </w:r>
      <w:r w:rsidRPr="00B00686">
        <w:rPr>
          <w:sz w:val="28"/>
          <w:szCs w:val="28"/>
        </w:rPr>
        <w:t xml:space="preserve">свободу судоходства каналом для судов всех государств без какой бы ни было дискриминации; </w:t>
      </w:r>
    </w:p>
    <w:p w:rsidR="00D66C16" w:rsidRDefault="00D66C16" w:rsidP="00D66C16">
      <w:pPr>
        <w:pStyle w:val="a5"/>
        <w:shd w:val="clear" w:color="auto" w:fill="FFFFFF"/>
        <w:spacing w:before="0" w:beforeAutospacing="0" w:after="0" w:afterAutospacing="0" w:line="360" w:lineRule="auto"/>
        <w:jc w:val="both"/>
        <w:rPr>
          <w:sz w:val="28"/>
          <w:szCs w:val="28"/>
        </w:rPr>
      </w:pPr>
      <w:r>
        <w:rPr>
          <w:sz w:val="28"/>
          <w:szCs w:val="28"/>
        </w:rPr>
        <w:t>1)признание</w:t>
      </w:r>
      <w:r w:rsidR="00B00686" w:rsidRPr="00B00686">
        <w:rPr>
          <w:sz w:val="28"/>
          <w:szCs w:val="28"/>
        </w:rPr>
        <w:t xml:space="preserve"> прав собственника канала и невмешательство в его внутренние дела; </w:t>
      </w:r>
    </w:p>
    <w:p w:rsidR="00B00686" w:rsidRPr="00B00686" w:rsidRDefault="00D66C16" w:rsidP="00D66C16">
      <w:pPr>
        <w:pStyle w:val="a5"/>
        <w:shd w:val="clear" w:color="auto" w:fill="FFFFFF"/>
        <w:spacing w:before="0" w:beforeAutospacing="0" w:after="0" w:afterAutospacing="0" w:line="360" w:lineRule="auto"/>
        <w:jc w:val="both"/>
        <w:rPr>
          <w:sz w:val="28"/>
          <w:szCs w:val="28"/>
        </w:rPr>
      </w:pPr>
      <w:r>
        <w:rPr>
          <w:sz w:val="28"/>
          <w:szCs w:val="28"/>
        </w:rPr>
        <w:t>3)</w:t>
      </w:r>
      <w:r w:rsidR="00B00686" w:rsidRPr="00B00686">
        <w:rPr>
          <w:sz w:val="28"/>
          <w:szCs w:val="28"/>
        </w:rPr>
        <w:t>обязанности пользователей соблюдать нормы международного права и национального законодательства государства-владельца канала.</w:t>
      </w:r>
    </w:p>
    <w:p w:rsidR="00B00686" w:rsidRPr="00B00686" w:rsidRDefault="00B00686" w:rsidP="00B00686">
      <w:pPr>
        <w:pStyle w:val="a5"/>
        <w:shd w:val="clear" w:color="auto" w:fill="FFFFFF"/>
        <w:spacing w:before="0" w:beforeAutospacing="0" w:after="0" w:afterAutospacing="0" w:line="360" w:lineRule="auto"/>
        <w:ind w:firstLine="708"/>
        <w:jc w:val="both"/>
        <w:rPr>
          <w:sz w:val="28"/>
          <w:szCs w:val="28"/>
        </w:rPr>
      </w:pPr>
      <w:r w:rsidRPr="00B00686">
        <w:rPr>
          <w:sz w:val="28"/>
          <w:szCs w:val="28"/>
        </w:rPr>
        <w:t xml:space="preserve">Режим судоходства характеризуется тем, что </w:t>
      </w:r>
      <w:r w:rsidR="00D66C16" w:rsidRPr="00B00686">
        <w:rPr>
          <w:sz w:val="28"/>
          <w:szCs w:val="28"/>
        </w:rPr>
        <w:t>администраци</w:t>
      </w:r>
      <w:r w:rsidR="00D66C16">
        <w:rPr>
          <w:sz w:val="28"/>
          <w:szCs w:val="28"/>
        </w:rPr>
        <w:t>я</w:t>
      </w:r>
      <w:r w:rsidR="00D66C16" w:rsidRPr="00B00686">
        <w:rPr>
          <w:sz w:val="28"/>
          <w:szCs w:val="28"/>
        </w:rPr>
        <w:t xml:space="preserve"> канала </w:t>
      </w:r>
      <w:r w:rsidR="00D66C16">
        <w:rPr>
          <w:sz w:val="28"/>
          <w:szCs w:val="28"/>
        </w:rPr>
        <w:t>заранее</w:t>
      </w:r>
      <w:r w:rsidR="00D66C16" w:rsidRPr="00B00686">
        <w:rPr>
          <w:sz w:val="28"/>
          <w:szCs w:val="28"/>
        </w:rPr>
        <w:t xml:space="preserve"> сообщает название и принадлежность судна; </w:t>
      </w:r>
      <w:r w:rsidRPr="00B00686">
        <w:rPr>
          <w:sz w:val="28"/>
          <w:szCs w:val="28"/>
        </w:rPr>
        <w:t xml:space="preserve">в мирное время </w:t>
      </w:r>
      <w:r w:rsidR="00D66C16" w:rsidRPr="00B00686">
        <w:rPr>
          <w:sz w:val="28"/>
          <w:szCs w:val="28"/>
        </w:rPr>
        <w:t xml:space="preserve">каналы </w:t>
      </w:r>
      <w:r w:rsidRPr="00B00686">
        <w:rPr>
          <w:sz w:val="28"/>
          <w:szCs w:val="28"/>
        </w:rPr>
        <w:t>открыты для всех судов и военных кораблей всех государств; устанавливаются правила происхождения канала. В большинстве каналов ограничивается прохождение судов определенных размеров и тоннажа, предусмотрена уплата сборов</w:t>
      </w:r>
      <w:r w:rsidR="00695BD2">
        <w:rPr>
          <w:rStyle w:val="a9"/>
          <w:sz w:val="28"/>
          <w:szCs w:val="28"/>
        </w:rPr>
        <w:footnoteReference w:id="3"/>
      </w:r>
      <w:r w:rsidRPr="00B00686">
        <w:rPr>
          <w:sz w:val="28"/>
          <w:szCs w:val="28"/>
        </w:rPr>
        <w:t>.</w:t>
      </w:r>
    </w:p>
    <w:p w:rsidR="00B00686" w:rsidRDefault="00D66C16" w:rsidP="00B00686">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Большую значимость имеет </w:t>
      </w:r>
      <w:r w:rsidR="00BE3B2C" w:rsidRPr="00BE3B2C">
        <w:rPr>
          <w:rFonts w:ascii="Times New Roman" w:hAnsi="Times New Roman" w:cs="Times New Roman"/>
          <w:color w:val="000000"/>
          <w:sz w:val="28"/>
          <w:szCs w:val="28"/>
          <w:shd w:val="clear" w:color="auto" w:fill="FFFFFF"/>
        </w:rPr>
        <w:t>Черноморски</w:t>
      </w:r>
      <w:r>
        <w:rPr>
          <w:rFonts w:ascii="Times New Roman" w:hAnsi="Times New Roman" w:cs="Times New Roman"/>
          <w:color w:val="000000"/>
          <w:sz w:val="28"/>
          <w:szCs w:val="28"/>
          <w:shd w:val="clear" w:color="auto" w:fill="FFFFFF"/>
        </w:rPr>
        <w:t>й пролив</w:t>
      </w:r>
      <w:r w:rsidR="00BE3B2C" w:rsidRPr="00BE3B2C">
        <w:rPr>
          <w:rFonts w:ascii="Times New Roman" w:hAnsi="Times New Roman" w:cs="Times New Roman"/>
          <w:color w:val="000000"/>
          <w:sz w:val="28"/>
          <w:szCs w:val="28"/>
          <w:shd w:val="clear" w:color="auto" w:fill="FFFFFF"/>
        </w:rPr>
        <w:t xml:space="preserve">, при определении </w:t>
      </w:r>
      <w:r>
        <w:rPr>
          <w:rFonts w:ascii="Times New Roman" w:hAnsi="Times New Roman" w:cs="Times New Roman"/>
          <w:color w:val="000000"/>
          <w:sz w:val="28"/>
          <w:szCs w:val="28"/>
          <w:shd w:val="clear" w:color="auto" w:fill="FFFFFF"/>
        </w:rPr>
        <w:t>его прав</w:t>
      </w:r>
      <w:r w:rsidR="00BE3B2C" w:rsidRPr="00BE3B2C">
        <w:rPr>
          <w:rFonts w:ascii="Times New Roman" w:hAnsi="Times New Roman" w:cs="Times New Roman"/>
          <w:color w:val="000000"/>
          <w:sz w:val="28"/>
          <w:szCs w:val="28"/>
          <w:shd w:val="clear" w:color="auto" w:fill="FFFFFF"/>
        </w:rPr>
        <w:t xml:space="preserve"> Российская Федерация о</w:t>
      </w:r>
      <w:r>
        <w:rPr>
          <w:rFonts w:ascii="Times New Roman" w:hAnsi="Times New Roman" w:cs="Times New Roman"/>
          <w:color w:val="000000"/>
          <w:sz w:val="28"/>
          <w:szCs w:val="28"/>
          <w:shd w:val="clear" w:color="auto" w:fill="FFFFFF"/>
        </w:rPr>
        <w:t>тталкивается</w:t>
      </w:r>
      <w:r w:rsidR="00BE3B2C" w:rsidRPr="00BE3B2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от трех принципов</w:t>
      </w:r>
      <w:r w:rsidR="00BE3B2C" w:rsidRPr="00BE3B2C">
        <w:rPr>
          <w:rFonts w:ascii="Times New Roman" w:hAnsi="Times New Roman" w:cs="Times New Roman"/>
          <w:color w:val="000000"/>
          <w:sz w:val="28"/>
          <w:szCs w:val="28"/>
          <w:shd w:val="clear" w:color="auto" w:fill="FFFFFF"/>
        </w:rPr>
        <w:t>: во-первых, национальн</w:t>
      </w:r>
      <w:r>
        <w:rPr>
          <w:rFonts w:ascii="Times New Roman" w:hAnsi="Times New Roman" w:cs="Times New Roman"/>
          <w:color w:val="000000"/>
          <w:sz w:val="28"/>
          <w:szCs w:val="28"/>
          <w:shd w:val="clear" w:color="auto" w:fill="FFFFFF"/>
        </w:rPr>
        <w:t>ая</w:t>
      </w:r>
      <w:r w:rsidR="00BE3B2C" w:rsidRPr="00BE3B2C">
        <w:rPr>
          <w:rFonts w:ascii="Times New Roman" w:hAnsi="Times New Roman" w:cs="Times New Roman"/>
          <w:color w:val="000000"/>
          <w:sz w:val="28"/>
          <w:szCs w:val="28"/>
          <w:shd w:val="clear" w:color="auto" w:fill="FFFFFF"/>
        </w:rPr>
        <w:t xml:space="preserve"> безопасност</w:t>
      </w:r>
      <w:r>
        <w:rPr>
          <w:rFonts w:ascii="Times New Roman" w:hAnsi="Times New Roman" w:cs="Times New Roman"/>
          <w:color w:val="000000"/>
          <w:sz w:val="28"/>
          <w:szCs w:val="28"/>
          <w:shd w:val="clear" w:color="auto" w:fill="FFFFFF"/>
        </w:rPr>
        <w:t>ь</w:t>
      </w:r>
      <w:r w:rsidR="00BE3B2C" w:rsidRPr="00BE3B2C">
        <w:rPr>
          <w:rFonts w:ascii="Times New Roman" w:hAnsi="Times New Roman" w:cs="Times New Roman"/>
          <w:color w:val="000000"/>
          <w:sz w:val="28"/>
          <w:szCs w:val="28"/>
          <w:shd w:val="clear" w:color="auto" w:fill="FFFFFF"/>
        </w:rPr>
        <w:t xml:space="preserve"> Турции; во-вторых, закрытие проливов для всех военных кораблей в мирное и военное время; в-третьих, полная свобода торгового мореплавания. В настоящее время правовой режим Черноморских проливов регулируется Конвенцией о режиме проливов, принятой 20 июля 1936 г. Цель Конвенции — упорядочить проход и судоходство в проливах «в рамках, отвечающих безопасности Турции и безопасности в Черном море прибрежных государств». Из этого видно, что Конвенция исходит из особого положения черноморских государств, учитывает их особые права и интересы, Конвенция провозгласила свободу прохода и мореплавания</w:t>
      </w:r>
      <w:r w:rsidR="00695BD2">
        <w:rPr>
          <w:rStyle w:val="a9"/>
          <w:rFonts w:ascii="Times New Roman" w:hAnsi="Times New Roman" w:cs="Times New Roman"/>
          <w:color w:val="000000"/>
          <w:sz w:val="28"/>
          <w:szCs w:val="28"/>
          <w:shd w:val="clear" w:color="auto" w:fill="FFFFFF"/>
        </w:rPr>
        <w:footnoteReference w:id="4"/>
      </w:r>
      <w:r w:rsidR="00BE3B2C">
        <w:rPr>
          <w:rFonts w:ascii="Times New Roman" w:hAnsi="Times New Roman" w:cs="Times New Roman"/>
          <w:color w:val="000000"/>
          <w:sz w:val="28"/>
          <w:szCs w:val="28"/>
          <w:shd w:val="clear" w:color="auto" w:fill="FFFFFF"/>
        </w:rPr>
        <w:t>.</w:t>
      </w:r>
    </w:p>
    <w:p w:rsidR="00A906AB" w:rsidRDefault="00A906AB" w:rsidP="00B00686">
      <w:pPr>
        <w:spacing w:after="0" w:line="360" w:lineRule="auto"/>
        <w:ind w:firstLine="708"/>
        <w:jc w:val="both"/>
        <w:rPr>
          <w:rFonts w:ascii="Times New Roman" w:hAnsi="Times New Roman" w:cs="Times New Roman"/>
          <w:sz w:val="28"/>
          <w:szCs w:val="28"/>
          <w:shd w:val="clear" w:color="auto" w:fill="FFFFFF"/>
        </w:rPr>
      </w:pPr>
      <w:r w:rsidRPr="00A906AB">
        <w:rPr>
          <w:rFonts w:ascii="Times New Roman" w:hAnsi="Times New Roman" w:cs="Times New Roman"/>
          <w:sz w:val="28"/>
          <w:szCs w:val="28"/>
          <w:shd w:val="clear" w:color="auto" w:fill="FFFFFF"/>
        </w:rPr>
        <w:t xml:space="preserve">Правовой режим международных морских каналов – это искусственно созданные морские пути. Они строились обычно для сокращения протяженности морских дорог и уменьшения рисков и опасностей </w:t>
      </w:r>
      <w:r w:rsidRPr="00A906AB">
        <w:rPr>
          <w:rFonts w:ascii="Times New Roman" w:hAnsi="Times New Roman" w:cs="Times New Roman"/>
          <w:sz w:val="28"/>
          <w:szCs w:val="28"/>
          <w:shd w:val="clear" w:color="auto" w:fill="FFFFFF"/>
        </w:rPr>
        <w:lastRenderedPageBreak/>
        <w:t>мореплавания. Существующие морские каналы построены на территориях определенных государств, под их суверенитетом. Для некоторых морских каналов в силу их большого значения для международного мореплавания или по историческим основаниям были установлены международные правовые режимы. Такие режимы были установлены для Суэцкого, Панамского и Кильского каналов. Суэцкий канал был сооружен на территории Египта акционерным обществом, созданным французом Ф. Лессепсом. В Декларации от 25 апреля 1957 г. правительство Египта, подтвердив свое обязательство «обеспечить свободное и непрерывное судоходство для всех стран» по Суэцкому каналу, торжественно заявило о своей решимости «соблюдать условия и дух Константинопольской конвенции 188 8)». Для управления эксплуатацией Суэцкого канала египетским правительством была создана Администрация Суэцкого канала. Панамский канал, расположенный на узком перешейке между Северной и Южной Америкой, был объектом многолетнего американо-английского соперничества. Еще до сооружения канала в 1850 г. между США и Великобританией был подписан договор, по которому обе стороны обязались не подчинять канал в случае его сооружения своему исключительному влиянию и контролю. По соглашению, заключенному в 1903 г. с Республикой Панама, образ</w:t>
      </w:r>
      <w:r>
        <w:rPr>
          <w:rFonts w:ascii="Times New Roman" w:hAnsi="Times New Roman" w:cs="Times New Roman"/>
          <w:sz w:val="28"/>
          <w:szCs w:val="28"/>
          <w:shd w:val="clear" w:color="auto" w:fill="FFFFFF"/>
        </w:rPr>
        <w:t>овавшейся на части территории Kо</w:t>
      </w:r>
      <w:r w:rsidRPr="00A906AB">
        <w:rPr>
          <w:rFonts w:ascii="Times New Roman" w:hAnsi="Times New Roman" w:cs="Times New Roman"/>
          <w:sz w:val="28"/>
          <w:szCs w:val="28"/>
          <w:shd w:val="clear" w:color="auto" w:fill="FFFFFF"/>
        </w:rPr>
        <w:t xml:space="preserve">лумбии, США получили право на сооружение и эксплуатацию Канала. США декларировали постоянный нейтралитет Канала с обязательством держать его открытым для судов всех флагов в соответствии с англоамериканским соглашением 1901 г., предусматривавшим, по существу, применение к Каналу положений Конвенции о режиме судоходства на Суэцком канале 1888 г. В 1977 г. были подписаны и с 1 октября 1979 г. вступили в силу два новых договора, заключенных между Панамой и США: Договор о Панамском канале и Договор о нейтралитете и функционировании Панамского канала. Кильский канал, соединяющий Балтийское море с Северным, был построен Германией и открыт для судоходства в 1896 г. До Первой мировой войны Германия относила </w:t>
      </w:r>
      <w:r w:rsidRPr="00A906AB">
        <w:rPr>
          <w:rFonts w:ascii="Times New Roman" w:hAnsi="Times New Roman" w:cs="Times New Roman"/>
          <w:sz w:val="28"/>
          <w:szCs w:val="28"/>
          <w:shd w:val="clear" w:color="auto" w:fill="FFFFFF"/>
        </w:rPr>
        <w:lastRenderedPageBreak/>
        <w:t>Кильский канал к своим внутренним водам с распространением на него соответствующего режима. По Версальскому мирному договору был установлен международно-правовой режим Канала. Согласно ст. 380 Версальского договора Кильский канал объявлялся постоянно свободным и открытым ссоблюдением полного равенства для военных и торговых судов всех государств, находящихся в мире с Германией.</w:t>
      </w:r>
    </w:p>
    <w:p w:rsidR="00A906AB" w:rsidRPr="00A906AB" w:rsidRDefault="00A906AB" w:rsidP="00A906AB">
      <w:pPr>
        <w:spacing w:after="0" w:line="360" w:lineRule="auto"/>
        <w:ind w:firstLine="708"/>
        <w:jc w:val="both"/>
        <w:rPr>
          <w:rFonts w:ascii="Times New Roman" w:hAnsi="Times New Roman" w:cs="Times New Roman"/>
          <w:sz w:val="28"/>
          <w:szCs w:val="28"/>
        </w:rPr>
      </w:pPr>
      <w:r w:rsidRPr="00A906AB">
        <w:rPr>
          <w:rStyle w:val="aa"/>
          <w:rFonts w:ascii="Times New Roman" w:hAnsi="Times New Roman" w:cs="Times New Roman"/>
          <w:color w:val="000000"/>
          <w:sz w:val="28"/>
          <w:szCs w:val="28"/>
        </w:rPr>
        <w:t>Правовой режим внутренних рек</w:t>
      </w:r>
      <w:r w:rsidRPr="00A906AB">
        <w:rPr>
          <w:rStyle w:val="apple-converted-space"/>
          <w:rFonts w:ascii="Times New Roman" w:hAnsi="Times New Roman" w:cs="Times New Roman"/>
          <w:color w:val="000000"/>
          <w:sz w:val="28"/>
          <w:szCs w:val="28"/>
        </w:rPr>
        <w:t> </w:t>
      </w:r>
      <w:r w:rsidRPr="00A906AB">
        <w:rPr>
          <w:rFonts w:ascii="Times New Roman" w:hAnsi="Times New Roman" w:cs="Times New Roman"/>
          <w:sz w:val="28"/>
          <w:szCs w:val="28"/>
        </w:rPr>
        <w:t>устанавливается национальным законодательством. Плавание иностранных судов по таким рекам может осуществляться только с разрешения данного государства.</w:t>
      </w:r>
    </w:p>
    <w:p w:rsidR="00A906AB" w:rsidRPr="00A906AB" w:rsidRDefault="00A906AB" w:rsidP="00A906AB">
      <w:pPr>
        <w:spacing w:after="0" w:line="360" w:lineRule="auto"/>
        <w:jc w:val="both"/>
        <w:rPr>
          <w:rFonts w:ascii="Times New Roman" w:hAnsi="Times New Roman" w:cs="Times New Roman"/>
          <w:sz w:val="28"/>
          <w:szCs w:val="28"/>
        </w:rPr>
      </w:pPr>
      <w:r w:rsidRPr="00A906AB">
        <w:rPr>
          <w:rFonts w:ascii="Times New Roman" w:hAnsi="Times New Roman" w:cs="Times New Roman"/>
          <w:sz w:val="28"/>
          <w:szCs w:val="28"/>
        </w:rPr>
        <w:t>Так, по Договору между РСФСР и Финляндией 1920 г. финским судам было разрешено плавание по реке Неве.</w:t>
      </w:r>
    </w:p>
    <w:p w:rsidR="00A906AB" w:rsidRPr="00A906AB" w:rsidRDefault="00A906AB" w:rsidP="00A906AB">
      <w:pPr>
        <w:spacing w:after="0" w:line="360" w:lineRule="auto"/>
        <w:ind w:firstLine="708"/>
        <w:jc w:val="both"/>
        <w:rPr>
          <w:rFonts w:ascii="Times New Roman" w:hAnsi="Times New Roman" w:cs="Times New Roman"/>
          <w:sz w:val="28"/>
          <w:szCs w:val="28"/>
        </w:rPr>
      </w:pPr>
      <w:r w:rsidRPr="00A906AB">
        <w:rPr>
          <w:rFonts w:ascii="Times New Roman" w:hAnsi="Times New Roman" w:cs="Times New Roman"/>
          <w:sz w:val="28"/>
          <w:szCs w:val="28"/>
        </w:rPr>
        <w:t>В настоящее время Российская Федерация разрешает вход торговым судам иностранных государств в порт Игарка, расположенный па реке Енисей.</w:t>
      </w:r>
    </w:p>
    <w:p w:rsidR="00A66F51" w:rsidRDefault="00A66F51" w:rsidP="00A66F51">
      <w:pPr>
        <w:spacing w:after="0" w:line="360" w:lineRule="auto"/>
        <w:ind w:firstLine="708"/>
        <w:jc w:val="both"/>
        <w:rPr>
          <w:rFonts w:ascii="Times New Roman" w:hAnsi="Times New Roman" w:cs="Times New Roman"/>
          <w:sz w:val="28"/>
          <w:szCs w:val="28"/>
        </w:rPr>
      </w:pPr>
      <w:r w:rsidRPr="00A66F51">
        <w:rPr>
          <w:rFonts w:ascii="Times New Roman" w:hAnsi="Times New Roman" w:cs="Times New Roman"/>
          <w:sz w:val="28"/>
          <w:szCs w:val="28"/>
        </w:rPr>
        <w:t>Установление правового режима интернациональных рек, т.е. рек, протекающих по земли нескольких стран и применяемых для интернационального судоходства, — неувязка больше трудная. Ведущими принципами, которыми оперируют страны при установлении правового режима этих рек, считаются надлежащие: страны, через землю коих проходит интернациональная речка, регулируют вопросы навигации по обоюдному согласию; торговое судоходство на интернациональных реках, в случае если нет возражений со стороны прибрежных стран, не закрыто для судов всех иных государств; любое прибрежное правительство надлежит исполнять работы, нужные для обеспечивания навигации, в его части реки; военнослужащее судоходство регулируется лишь только прибрежными странами с учетом их защищенности. В реальное время на множества интернациональных реках установлен правовой режим в согласовании с общепризнанными мерками интернационального права (например, в Европе подобный режим установлен для Дуная, Рейна).</w:t>
      </w:r>
    </w:p>
    <w:p w:rsidR="00A66F51" w:rsidRPr="00A66F51" w:rsidRDefault="00A66F51" w:rsidP="00A66F51">
      <w:pPr>
        <w:spacing w:after="0" w:line="360" w:lineRule="auto"/>
        <w:ind w:firstLine="708"/>
        <w:jc w:val="both"/>
        <w:rPr>
          <w:rStyle w:val="aa"/>
          <w:rFonts w:ascii="Times New Roman" w:hAnsi="Times New Roman" w:cs="Times New Roman"/>
          <w:b w:val="0"/>
          <w:color w:val="000000"/>
          <w:sz w:val="28"/>
          <w:szCs w:val="28"/>
        </w:rPr>
      </w:pPr>
      <w:r w:rsidRPr="00A66F51">
        <w:rPr>
          <w:rStyle w:val="aa"/>
          <w:rFonts w:ascii="Times New Roman" w:hAnsi="Times New Roman" w:cs="Times New Roman"/>
          <w:b w:val="0"/>
          <w:color w:val="000000"/>
          <w:sz w:val="28"/>
          <w:szCs w:val="28"/>
        </w:rPr>
        <w:lastRenderedPageBreak/>
        <w:t>Правовой режим Дуная установлен Конвенцией о режиме судоходства на Дунае от 18 августа 1948 г., членами которой считаются Российская Федерация, Украина, Югославия, Чехия и Словакия (как правопреемники Чехословакии), Венгрия, Болгария, Румыния, Австрия. Придунайские страны всецело охраняют личный суверенитет на средства участки. Они, в частности, сами регулируют обстоятельства судоходства на собственных участках, ставят критерии купания и захода судов в порты, изготовляют таможенный, санитарный и речной наблюдение, поддерживают на собственных участках речки обстоятельства, обеспечивающие обычное судоходство.</w:t>
      </w:r>
    </w:p>
    <w:p w:rsidR="00A66F51" w:rsidRDefault="00A66F51" w:rsidP="00A906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A66F51">
        <w:rPr>
          <w:rFonts w:ascii="Times New Roman" w:hAnsi="Times New Roman" w:cs="Times New Roman"/>
          <w:sz w:val="28"/>
          <w:szCs w:val="28"/>
        </w:rPr>
        <w:t>ст. 1 Конвенции навигация по Дунаю обязана быть свободной и раскрытой для людей, торговых судов и продуктов всех стран на базе равенства в отношении портовых и навигационных сборов и критерий торгового судоходства. Из анализа данной заметки видать, что Конвенция отвечает заинтересованностям не лишь только придунайских государств, но и иных стран. Суда, плавающие по Дунаю, имеют право входить в порты, изготовлять в их погрузочные и разгрузочные работы, посадку и посадку пассажиров, соблюдая при данном деятельные в соответственном прибрежном государстве критерии. Придунайские страны должны держать средства участки вод в судоходном состоянии и изготовлять нужные работы для обеспечивания обычных критерий судоходства.</w:t>
      </w:r>
    </w:p>
    <w:p w:rsidR="00A66F51" w:rsidRDefault="00A66F51" w:rsidP="00A906AB">
      <w:pPr>
        <w:spacing w:after="0" w:line="360" w:lineRule="auto"/>
        <w:jc w:val="both"/>
        <w:rPr>
          <w:rFonts w:ascii="Times New Roman" w:hAnsi="Times New Roman" w:cs="Times New Roman"/>
          <w:sz w:val="28"/>
          <w:szCs w:val="28"/>
        </w:rPr>
      </w:pPr>
      <w:r w:rsidRPr="00A66F51">
        <w:rPr>
          <w:rFonts w:ascii="Times New Roman" w:hAnsi="Times New Roman" w:cs="Times New Roman"/>
          <w:sz w:val="28"/>
          <w:szCs w:val="28"/>
        </w:rPr>
        <w:t>Сообразно ст. 30 купание по Дунаю боевых кораблей всех непридунайских государств воспрещено, а боевых кораблей прибрежных стран за пределами их участков речки имеет возможность реализоваться по договоренности меж заинтересованными придунайскими странами.</w:t>
      </w:r>
    </w:p>
    <w:p w:rsidR="00A906AB" w:rsidRPr="00A906AB" w:rsidRDefault="00A906AB" w:rsidP="00A906AB">
      <w:pPr>
        <w:spacing w:after="0" w:line="360" w:lineRule="auto"/>
        <w:jc w:val="both"/>
        <w:rPr>
          <w:rFonts w:ascii="Times New Roman" w:hAnsi="Times New Roman" w:cs="Times New Roman"/>
          <w:sz w:val="28"/>
          <w:szCs w:val="28"/>
        </w:rPr>
      </w:pPr>
      <w:r w:rsidRPr="00A906AB">
        <w:rPr>
          <w:rFonts w:ascii="Times New Roman" w:hAnsi="Times New Roman" w:cs="Times New Roman"/>
          <w:sz w:val="28"/>
          <w:szCs w:val="28"/>
        </w:rPr>
        <w:t xml:space="preserve">Для наблюдения за выполнением Конвенции 1948 г. учреждена Дунайская комиссия (местонахождение — г. Будапешт) из представителей всех придунайских государств — членов Конвенции. Свою деятельность она осуществляет на основе принципов уважения суверенитета и невмешательства во внутренние дела придунайских государств. Дунайская </w:t>
      </w:r>
      <w:r w:rsidRPr="00A906AB">
        <w:rPr>
          <w:rFonts w:ascii="Times New Roman" w:hAnsi="Times New Roman" w:cs="Times New Roman"/>
          <w:sz w:val="28"/>
          <w:szCs w:val="28"/>
        </w:rPr>
        <w:lastRenderedPageBreak/>
        <w:t>комиссия устанавливает единую систему навигационной путевой обстановки, составляет и издает навигационные карты, решает вопросы плавания, речного надзора, принимает рекомендации по унификации таможенного, санитарного надзора. Дунайская комиссия, являясь международной организацией, поддерживает связи с третьими государствами и с международными организациями: Европейской экономической комиссией ООН и др.</w:t>
      </w:r>
    </w:p>
    <w:p w:rsidR="00A906AB" w:rsidRPr="00A906AB" w:rsidRDefault="00A906AB" w:rsidP="00A906AB">
      <w:pPr>
        <w:spacing w:after="0" w:line="360" w:lineRule="auto"/>
        <w:jc w:val="both"/>
        <w:rPr>
          <w:rFonts w:ascii="Times New Roman" w:hAnsi="Times New Roman" w:cs="Times New Roman"/>
          <w:sz w:val="28"/>
          <w:szCs w:val="28"/>
        </w:rPr>
      </w:pPr>
      <w:r w:rsidRPr="00A906AB">
        <w:rPr>
          <w:rFonts w:ascii="Times New Roman" w:hAnsi="Times New Roman" w:cs="Times New Roman"/>
          <w:sz w:val="28"/>
          <w:szCs w:val="28"/>
        </w:rPr>
        <w:t>Другой важной артерией Европы является река Рейн, правовой режим которой установлен Мангеймской конвенцией 1868 г., согласно которой плавание по Рейну открыто для торговых судов всех государств от Базеля до открытого моря. Однако пользование этим правом судами неприрейнских государств ограничивается Европейским экономическим сообществом, установившим определенные льготы для плавания судов прирейнских государств.</w:t>
      </w:r>
    </w:p>
    <w:p w:rsidR="00A906AB" w:rsidRPr="00A906AB" w:rsidRDefault="00A906AB" w:rsidP="00A906AB">
      <w:pPr>
        <w:spacing w:after="0" w:line="360" w:lineRule="auto"/>
        <w:jc w:val="both"/>
        <w:rPr>
          <w:rFonts w:ascii="Times New Roman" w:hAnsi="Times New Roman" w:cs="Times New Roman"/>
          <w:sz w:val="28"/>
          <w:szCs w:val="28"/>
        </w:rPr>
      </w:pPr>
      <w:r w:rsidRPr="00A906AB">
        <w:rPr>
          <w:rFonts w:ascii="Times New Roman" w:hAnsi="Times New Roman" w:cs="Times New Roman"/>
          <w:sz w:val="28"/>
          <w:szCs w:val="28"/>
        </w:rPr>
        <w:t>Среди многочисленных рек Африки четкий правовой режим был установлен для рек Конго и Нигер. Па примере правового режима этих рек также видно изменение соотношения сил на международной арене. Так, если в Заключительном акте Берлинской конференции 1885 г. большие права предоставлялись державам, находящимся далеко от этих рек, то в 1963 г. государства бассейна реки Нигер (Гвинея, Нигер, Мали, Камерун, Чад и др. — всего 9 государств) заключили соглашение, по которому устанавливается свобода торгового судоходства для всех государств. Следовательно, правовой режим Нигера определяется самими африканскими государствами. Принцип свободы судоходства в 1963 г. установлен также для Сенегала. Режим большинства других африканских рек предусматривает их использование только прибрежными государствами.</w:t>
      </w:r>
    </w:p>
    <w:p w:rsidR="00A906AB" w:rsidRPr="00A906AB" w:rsidRDefault="00A906AB" w:rsidP="00A906AB">
      <w:pPr>
        <w:spacing w:after="0" w:line="360" w:lineRule="auto"/>
        <w:jc w:val="both"/>
        <w:rPr>
          <w:rFonts w:ascii="Times New Roman" w:hAnsi="Times New Roman" w:cs="Times New Roman"/>
          <w:sz w:val="28"/>
          <w:szCs w:val="28"/>
        </w:rPr>
      </w:pPr>
      <w:r w:rsidRPr="00A906AB">
        <w:rPr>
          <w:rFonts w:ascii="Times New Roman" w:hAnsi="Times New Roman" w:cs="Times New Roman"/>
          <w:sz w:val="28"/>
          <w:szCs w:val="28"/>
        </w:rPr>
        <w:t>Реки Южной Америки (Ла-Плата, Амазонка) открыты для торговых судов всех стран, а реки Северной Америки (Св. Лаврентия, Колорадо, Рио-Гранде) — только для судов стран, но территории которых они протекают.</w:t>
      </w:r>
    </w:p>
    <w:p w:rsidR="00A906AB" w:rsidRPr="00A906AB" w:rsidRDefault="00A906AB" w:rsidP="00A906AB">
      <w:pPr>
        <w:spacing w:after="0" w:line="360" w:lineRule="auto"/>
        <w:ind w:firstLine="708"/>
        <w:jc w:val="both"/>
        <w:rPr>
          <w:rFonts w:ascii="Times New Roman" w:hAnsi="Times New Roman" w:cs="Times New Roman"/>
          <w:sz w:val="28"/>
          <w:szCs w:val="28"/>
          <w:shd w:val="clear" w:color="auto" w:fill="FFFFFF"/>
        </w:rPr>
      </w:pPr>
    </w:p>
    <w:p w:rsidR="005D0438" w:rsidRDefault="002A0DE9" w:rsidP="00695BD2">
      <w:pPr>
        <w:spacing w:after="0" w:line="360" w:lineRule="auto"/>
        <w:ind w:firstLine="708"/>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lastRenderedPageBreak/>
        <w:t>Подводя итог можно сказать, что международные реки и каналы уходят корнями в исторический период времени. Еще в те времена, они делились государствами и вырабатывали определенные правила и нормы, регулируемые государствами. В современном мире, изменились границы, регламентированы права и обязанности, подписаны и задекларирована неприкосновенность определенного морского корабля</w:t>
      </w:r>
      <w:r w:rsidR="00695BD2">
        <w:rPr>
          <w:rStyle w:val="a9"/>
          <w:rFonts w:ascii="Times New Roman" w:hAnsi="Times New Roman" w:cs="Times New Roman"/>
          <w:color w:val="000000"/>
          <w:sz w:val="28"/>
          <w:szCs w:val="28"/>
          <w:shd w:val="clear" w:color="auto" w:fill="FFFFFF"/>
        </w:rPr>
        <w:footnoteReference w:id="5"/>
      </w:r>
      <w:r>
        <w:rPr>
          <w:rFonts w:ascii="Times New Roman" w:hAnsi="Times New Roman" w:cs="Times New Roman"/>
          <w:color w:val="000000"/>
          <w:sz w:val="28"/>
          <w:szCs w:val="28"/>
          <w:shd w:val="clear" w:color="auto" w:fill="FFFFFF"/>
        </w:rPr>
        <w:t>.</w:t>
      </w:r>
    </w:p>
    <w:p w:rsidR="000164F4" w:rsidRDefault="000164F4" w:rsidP="005D0438">
      <w:pPr>
        <w:spacing w:after="0" w:line="360" w:lineRule="auto"/>
        <w:jc w:val="both"/>
        <w:rPr>
          <w:rFonts w:ascii="Times New Roman" w:hAnsi="Times New Roman" w:cs="Times New Roman"/>
          <w:b/>
          <w:sz w:val="28"/>
          <w:szCs w:val="28"/>
        </w:rPr>
      </w:pPr>
      <w:r w:rsidRPr="000164F4">
        <w:rPr>
          <w:rFonts w:ascii="Times New Roman" w:hAnsi="Times New Roman" w:cs="Times New Roman"/>
          <w:b/>
          <w:sz w:val="28"/>
          <w:szCs w:val="28"/>
        </w:rPr>
        <w:t xml:space="preserve">2. Венская конвенция о правопреемстве государств в отношении международных договоров 1978 г. </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Венскими конвенциями о праве договоров предусмотрено, что они не касаются вопросов правопреемства. В 1978 г. по этому вопросу была принята Конвенция о правопреемстве государств в отношении договоров. Конвенция представляет собой весьма обстоятельный документ. При ее подготовке было представлено множество комментариев правительств. Комиссия работала над проектом многие годы. Обсуждение проекта Конвенции заняло две сессии дипломатической Конференции .</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На протяжении всей истории государства претерпевали изменения. Одни делились на несколько новых. От других отделялись их части, образуя новые государства. Несколько государств объединялись в одно новое. Учитывая значение этого вопроса, международно-правовая доктрина уделяла ей серьезное внимание. Перечень соответствующей литературы настолько велик, что практически невозможно привести его полностью . Поэтому придется ограничиться лишь некоторыми работами , специально посвященными Конвенции о правопреемстве государств в отношении договоров.</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Анализ литературы, а также практики государств дает основания заключить, что относительно правопреемства государств не было более или менее единого мнения. Многие специалисты отмечали, что в этой области трудно говорить о наличии п</w:t>
      </w:r>
      <w:r w:rsidR="00A906AB">
        <w:rPr>
          <w:color w:val="000000"/>
          <w:sz w:val="28"/>
          <w:szCs w:val="28"/>
        </w:rPr>
        <w:t>озитивного международного права</w:t>
      </w:r>
      <w:r w:rsidRPr="002175BA">
        <w:rPr>
          <w:color w:val="000000"/>
          <w:sz w:val="28"/>
          <w:szCs w:val="28"/>
        </w:rPr>
        <w:t xml:space="preserve">. </w:t>
      </w:r>
      <w:r w:rsidRPr="002175BA">
        <w:rPr>
          <w:color w:val="000000"/>
          <w:sz w:val="28"/>
          <w:szCs w:val="28"/>
        </w:rPr>
        <w:lastRenderedPageBreak/>
        <w:t>Утверждалось, что соответствующее право находилось "в хаотическом состоянии" . Некоторые авторы довольно низко оценивали и значение положений Конвенций о правопреемстве .</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Как и в доктрине, на Венской конференции высказывались скептические взгляды относительно возможности кодификации норм о правопреемстве. Делегация Франции заявила, что она воздерживается от голосования по Конвенции, поскольку с самого начала Правительство Франции сомневалось в целесообразности и возможности кодификации столь сложной области. Сдержанно к положениям Конвенции относилось и большинство развитых стран.</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Советская делегация заявила, что к числу соображений, побудивших ее проголосовать за Конвенцию, относится тот факт, что этот документ является дальнейшим вкладом в кодификацию и прогрессивное развитие международного права. В нем отражена прогрессивная концепция правопреемства г</w:t>
      </w:r>
      <w:r w:rsidR="00695BD2">
        <w:rPr>
          <w:color w:val="000000"/>
          <w:sz w:val="28"/>
          <w:szCs w:val="28"/>
        </w:rPr>
        <w:t>осударств в отношении договоров</w:t>
      </w:r>
      <w:r w:rsidRPr="002175BA">
        <w:rPr>
          <w:color w:val="000000"/>
          <w:sz w:val="28"/>
          <w:szCs w:val="28"/>
        </w:rPr>
        <w:t>.</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Эта позиция была поддержана отечественными юристами. М.М. Аваков считал, что, несмотря на отдельные негативные моменты, Конвенция о правопреемстве государств в отношении дог</w:t>
      </w:r>
      <w:r w:rsidR="00695BD2">
        <w:rPr>
          <w:color w:val="000000"/>
          <w:sz w:val="28"/>
          <w:szCs w:val="28"/>
        </w:rPr>
        <w:t>оворов является большим успехом</w:t>
      </w:r>
      <w:r w:rsidRPr="002175BA">
        <w:rPr>
          <w:color w:val="000000"/>
          <w:sz w:val="28"/>
          <w:szCs w:val="28"/>
        </w:rPr>
        <w:t>. Ю.М. Колосов писал, что положениями Конвенции можно пользоваться как воплощением нор</w:t>
      </w:r>
      <w:r w:rsidR="00695BD2">
        <w:rPr>
          <w:color w:val="000000"/>
          <w:sz w:val="28"/>
          <w:szCs w:val="28"/>
        </w:rPr>
        <w:t>м международного обычая</w:t>
      </w:r>
      <w:r w:rsidRPr="002175BA">
        <w:rPr>
          <w:color w:val="000000"/>
          <w:sz w:val="28"/>
          <w:szCs w:val="28"/>
        </w:rPr>
        <w:t>.</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Позитивно высказывались о Конвенции и делегаты большинства новых независимых государств. Выступая от имени группы азиатских стран, делегат Ирака сказал, что принятие Конвенции символизирует решающую фазу в кодификации международного права.</w:t>
      </w:r>
    </w:p>
    <w:p w:rsidR="002175BA" w:rsidRPr="002175BA" w:rsidRDefault="002175BA" w:rsidP="002175BA">
      <w:pPr>
        <w:pStyle w:val="a5"/>
        <w:shd w:val="clear" w:color="auto" w:fill="FFFFFF"/>
        <w:spacing w:before="0" w:beforeAutospacing="0" w:after="0" w:afterAutospacing="0" w:line="360" w:lineRule="auto"/>
        <w:ind w:firstLine="708"/>
        <w:jc w:val="both"/>
        <w:rPr>
          <w:color w:val="000000"/>
          <w:sz w:val="28"/>
          <w:szCs w:val="28"/>
        </w:rPr>
      </w:pPr>
      <w:r w:rsidRPr="002175BA">
        <w:rPr>
          <w:color w:val="000000"/>
          <w:sz w:val="28"/>
          <w:szCs w:val="28"/>
        </w:rPr>
        <w:t>Комиссия международного права подчеркнула связь Конвенции с Конвенцией о праве договоров, которая является наиболее авторитетным изложением права договоров и должна служить основой статей о правопреемстве в отношении договоров. Этот момент нашел отражение и в преамбуле Конвенции. Подобное мнение разделяют и многие юристы .</w:t>
      </w:r>
    </w:p>
    <w:p w:rsidR="002A0DE9" w:rsidRDefault="002A0DE9" w:rsidP="005D0438">
      <w:pPr>
        <w:spacing w:after="0" w:line="360" w:lineRule="auto"/>
        <w:ind w:firstLine="708"/>
        <w:jc w:val="both"/>
        <w:rPr>
          <w:rFonts w:ascii="Times New Roman" w:hAnsi="Times New Roman" w:cs="Times New Roman"/>
          <w:sz w:val="28"/>
          <w:szCs w:val="28"/>
        </w:rPr>
      </w:pPr>
      <w:r w:rsidRPr="002A0DE9">
        <w:rPr>
          <w:rFonts w:ascii="Times New Roman" w:hAnsi="Times New Roman" w:cs="Times New Roman"/>
          <w:sz w:val="28"/>
          <w:szCs w:val="28"/>
        </w:rPr>
        <w:lastRenderedPageBreak/>
        <w:t>23 августа 1978 года была принята</w:t>
      </w:r>
      <w:r>
        <w:rPr>
          <w:rFonts w:ascii="Times New Roman" w:hAnsi="Times New Roman" w:cs="Times New Roman"/>
          <w:sz w:val="28"/>
          <w:szCs w:val="28"/>
        </w:rPr>
        <w:t xml:space="preserve"> в</w:t>
      </w:r>
      <w:r w:rsidRPr="002A0DE9">
        <w:rPr>
          <w:rFonts w:ascii="Times New Roman" w:hAnsi="Times New Roman" w:cs="Times New Roman"/>
          <w:sz w:val="28"/>
          <w:szCs w:val="28"/>
        </w:rPr>
        <w:t>енская конвенция о правопреемстве государств в отношении международных договоров</w:t>
      </w:r>
      <w:r>
        <w:rPr>
          <w:rFonts w:ascii="Times New Roman" w:hAnsi="Times New Roman" w:cs="Times New Roman"/>
          <w:sz w:val="28"/>
          <w:szCs w:val="28"/>
        </w:rPr>
        <w:t xml:space="preserve">. Компоненты, определяющие цели Венской конвенции: «государство – преемник», смена государства на другое, в случае правопреемства; «правопреемство государств», при смене одного государства на другое, </w:t>
      </w:r>
      <w:r w:rsidR="005D0438">
        <w:rPr>
          <w:rFonts w:ascii="Times New Roman" w:hAnsi="Times New Roman" w:cs="Times New Roman"/>
          <w:sz w:val="28"/>
          <w:szCs w:val="28"/>
        </w:rPr>
        <w:t xml:space="preserve">второе государство становится ответственным за международные отношения; «государство – предшественник», сменное государство является правопреемственным; «новое независимое государство», территория такого государства является зависимой территорий; </w:t>
      </w:r>
      <w:r w:rsidR="005D0438" w:rsidRPr="005D0438">
        <w:rPr>
          <w:rFonts w:ascii="Times New Roman" w:hAnsi="Times New Roman" w:cs="Times New Roman"/>
          <w:sz w:val="28"/>
          <w:szCs w:val="28"/>
        </w:rPr>
        <w:t>«</w:t>
      </w:r>
      <w:hyperlink r:id="rId8" w:history="1">
        <w:r w:rsidR="005D0438" w:rsidRPr="005D0438">
          <w:rPr>
            <w:rStyle w:val="a6"/>
            <w:rFonts w:ascii="Times New Roman" w:hAnsi="Times New Roman" w:cs="Times New Roman"/>
            <w:color w:val="auto"/>
            <w:sz w:val="28"/>
            <w:szCs w:val="28"/>
            <w:u w:val="none"/>
          </w:rPr>
          <w:t>момент правопреемства го</w:t>
        </w:r>
      </w:hyperlink>
      <w:hyperlink r:id="rId9"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 означает смену смены</w:t>
      </w:r>
      <w:hyperlink r:id="rId10" w:history="1">
        <w:r w:rsidR="005D0438" w:rsidRPr="005D0438">
          <w:rPr>
            <w:rStyle w:val="a6"/>
            <w:rFonts w:ascii="Times New Roman" w:hAnsi="Times New Roman" w:cs="Times New Roman"/>
            <w:color w:val="auto"/>
            <w:sz w:val="28"/>
            <w:szCs w:val="28"/>
            <w:u w:val="none"/>
          </w:rPr>
          <w:t>го</w:t>
        </w:r>
      </w:hyperlink>
      <w:hyperlink r:id="rId11"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арством-преемником го</w:t>
      </w:r>
      <w:hyperlink r:id="rId12"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арства-предшественника, выступает как</w:t>
      </w:r>
      <w:r w:rsidR="005D0438" w:rsidRPr="005D0438">
        <w:rPr>
          <w:rStyle w:val="apple-converted-space"/>
          <w:rFonts w:ascii="Times New Roman" w:hAnsi="Times New Roman" w:cs="Times New Roman"/>
          <w:sz w:val="28"/>
          <w:szCs w:val="28"/>
        </w:rPr>
        <w:t> </w:t>
      </w:r>
      <w:hyperlink r:id="rId13" w:history="1">
        <w:r w:rsidR="005D0438" w:rsidRPr="005D0438">
          <w:rPr>
            <w:rStyle w:val="a6"/>
            <w:rFonts w:ascii="Times New Roman" w:hAnsi="Times New Roman" w:cs="Times New Roman"/>
            <w:color w:val="auto"/>
            <w:sz w:val="28"/>
            <w:szCs w:val="28"/>
            <w:u w:val="none"/>
          </w:rPr>
          <w:t>объект</w:t>
        </w:r>
      </w:hyperlink>
      <w:r w:rsidR="005D0438" w:rsidRPr="005D0438">
        <w:rPr>
          <w:rFonts w:ascii="Times New Roman" w:hAnsi="Times New Roman" w:cs="Times New Roman"/>
          <w:sz w:val="28"/>
          <w:szCs w:val="28"/>
        </w:rPr>
        <w:t xml:space="preserve"> правопреемства го</w:t>
      </w:r>
      <w:hyperlink r:id="rId14"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w:t>
      </w:r>
      <w:r w:rsidR="005D0438">
        <w:rPr>
          <w:rFonts w:ascii="Times New Roman" w:hAnsi="Times New Roman" w:cs="Times New Roman"/>
          <w:sz w:val="28"/>
          <w:szCs w:val="28"/>
        </w:rPr>
        <w:t xml:space="preserve"> </w:t>
      </w:r>
      <w:r w:rsidR="005D0438" w:rsidRPr="005D0438">
        <w:rPr>
          <w:rFonts w:ascii="Times New Roman" w:hAnsi="Times New Roman" w:cs="Times New Roman"/>
          <w:sz w:val="28"/>
          <w:szCs w:val="28"/>
        </w:rPr>
        <w:t>«третье</w:t>
      </w:r>
      <w:r w:rsidR="005D0438" w:rsidRPr="005D0438">
        <w:rPr>
          <w:rStyle w:val="apple-converted-space"/>
          <w:rFonts w:ascii="Times New Roman" w:hAnsi="Times New Roman" w:cs="Times New Roman"/>
          <w:sz w:val="28"/>
          <w:szCs w:val="28"/>
        </w:rPr>
        <w:t> </w:t>
      </w:r>
      <w:hyperlink r:id="rId15" w:history="1">
        <w:r w:rsidR="005D0438" w:rsidRPr="005D0438">
          <w:rPr>
            <w:rStyle w:val="a6"/>
            <w:rFonts w:ascii="Times New Roman" w:hAnsi="Times New Roman" w:cs="Times New Roman"/>
            <w:color w:val="auto"/>
            <w:sz w:val="28"/>
            <w:szCs w:val="28"/>
            <w:u w:val="none"/>
          </w:rPr>
          <w:t>го</w:t>
        </w:r>
      </w:hyperlink>
      <w:hyperlink r:id="rId16"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арство» означает любое</w:t>
      </w:r>
      <w:r w:rsidR="005D0438" w:rsidRPr="005D0438">
        <w:rPr>
          <w:rStyle w:val="apple-converted-space"/>
          <w:rFonts w:ascii="Times New Roman" w:hAnsi="Times New Roman" w:cs="Times New Roman"/>
          <w:sz w:val="28"/>
          <w:szCs w:val="28"/>
        </w:rPr>
        <w:t> </w:t>
      </w:r>
      <w:hyperlink r:id="rId17" w:history="1">
        <w:r w:rsidR="005D0438" w:rsidRPr="005D0438">
          <w:rPr>
            <w:rStyle w:val="a6"/>
            <w:rFonts w:ascii="Times New Roman" w:hAnsi="Times New Roman" w:cs="Times New Roman"/>
            <w:color w:val="auto"/>
            <w:sz w:val="28"/>
            <w:szCs w:val="28"/>
            <w:u w:val="none"/>
          </w:rPr>
          <w:t>го</w:t>
        </w:r>
      </w:hyperlink>
      <w:hyperlink r:id="rId18"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арство, которое не является ни</w:t>
      </w:r>
      <w:r w:rsidR="005D0438" w:rsidRPr="005D0438">
        <w:rPr>
          <w:rStyle w:val="apple-converted-space"/>
          <w:rFonts w:ascii="Times New Roman" w:hAnsi="Times New Roman" w:cs="Times New Roman"/>
          <w:sz w:val="28"/>
          <w:szCs w:val="28"/>
        </w:rPr>
        <w:t> </w:t>
      </w:r>
      <w:hyperlink r:id="rId19" w:history="1">
        <w:r w:rsidR="005D0438" w:rsidRPr="005D0438">
          <w:rPr>
            <w:rStyle w:val="a6"/>
            <w:rFonts w:ascii="Times New Roman" w:hAnsi="Times New Roman" w:cs="Times New Roman"/>
            <w:color w:val="auto"/>
            <w:sz w:val="28"/>
            <w:szCs w:val="28"/>
            <w:u w:val="none"/>
          </w:rPr>
          <w:t>го</w:t>
        </w:r>
      </w:hyperlink>
      <w:hyperlink r:id="rId20"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арством-предшественником, ни</w:t>
      </w:r>
      <w:hyperlink r:id="rId21" w:history="1">
        <w:r w:rsidR="005D0438" w:rsidRPr="005D0438">
          <w:rPr>
            <w:rStyle w:val="a6"/>
            <w:rFonts w:ascii="Times New Roman" w:hAnsi="Times New Roman" w:cs="Times New Roman"/>
            <w:color w:val="auto"/>
            <w:sz w:val="28"/>
            <w:szCs w:val="28"/>
            <w:u w:val="none"/>
          </w:rPr>
          <w:t>го</w:t>
        </w:r>
      </w:hyperlink>
      <w:hyperlink r:id="rId22" w:history="1">
        <w:r w:rsidR="005D0438" w:rsidRPr="005D0438">
          <w:rPr>
            <w:rStyle w:val="a6"/>
            <w:rFonts w:ascii="Times New Roman" w:hAnsi="Times New Roman" w:cs="Times New Roman"/>
            <w:color w:val="auto"/>
            <w:sz w:val="28"/>
            <w:szCs w:val="28"/>
            <w:u w:val="none"/>
          </w:rPr>
          <w:t>суд</w:t>
        </w:r>
      </w:hyperlink>
      <w:r w:rsidR="005D0438" w:rsidRPr="005D0438">
        <w:rPr>
          <w:rFonts w:ascii="Times New Roman" w:hAnsi="Times New Roman" w:cs="Times New Roman"/>
          <w:sz w:val="28"/>
          <w:szCs w:val="28"/>
        </w:rPr>
        <w:t>арством-преемником.</w:t>
      </w:r>
    </w:p>
    <w:p w:rsidR="002A0DE9" w:rsidRPr="002A0DE9" w:rsidRDefault="005D0438" w:rsidP="005D04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самой конвенции прописано 51 статья, регулирующая права и обязанности Венской конвенции. </w:t>
      </w:r>
      <w:r w:rsidRPr="005D0438">
        <w:rPr>
          <w:rFonts w:ascii="Times New Roman" w:hAnsi="Times New Roman" w:cs="Times New Roman"/>
          <w:sz w:val="28"/>
          <w:szCs w:val="28"/>
        </w:rPr>
        <w:t>Мировые</w:t>
      </w:r>
      <w:r w:rsidR="00695BD2">
        <w:rPr>
          <w:rFonts w:ascii="Times New Roman" w:hAnsi="Times New Roman" w:cs="Times New Roman"/>
          <w:sz w:val="28"/>
          <w:szCs w:val="28"/>
        </w:rPr>
        <w:t xml:space="preserve"> </w:t>
      </w:r>
      <w:hyperlink r:id="rId23" w:history="1">
        <w:r w:rsidRPr="005D0438">
          <w:rPr>
            <w:rStyle w:val="a6"/>
            <w:rFonts w:ascii="Times New Roman" w:hAnsi="Times New Roman" w:cs="Times New Roman"/>
            <w:color w:val="auto"/>
            <w:sz w:val="28"/>
            <w:szCs w:val="28"/>
            <w:u w:val="none"/>
          </w:rPr>
          <w:t>посредник</w:t>
        </w:r>
      </w:hyperlink>
      <w:r w:rsidRPr="005D0438">
        <w:rPr>
          <w:rFonts w:ascii="Times New Roman" w:hAnsi="Times New Roman" w:cs="Times New Roman"/>
          <w:sz w:val="28"/>
          <w:szCs w:val="28"/>
        </w:rPr>
        <w:t>и - включая мировых</w:t>
      </w:r>
      <w:r w:rsidRPr="005D0438">
        <w:rPr>
          <w:rStyle w:val="apple-converted-space"/>
          <w:rFonts w:ascii="Times New Roman" w:hAnsi="Times New Roman" w:cs="Times New Roman"/>
          <w:sz w:val="28"/>
          <w:szCs w:val="28"/>
        </w:rPr>
        <w:t> </w:t>
      </w:r>
      <w:hyperlink r:id="rId24" w:history="1">
        <w:r w:rsidRPr="005D0438">
          <w:rPr>
            <w:rStyle w:val="a6"/>
            <w:rFonts w:ascii="Times New Roman" w:hAnsi="Times New Roman" w:cs="Times New Roman"/>
            <w:color w:val="auto"/>
            <w:sz w:val="28"/>
            <w:szCs w:val="28"/>
            <w:u w:val="none"/>
          </w:rPr>
          <w:t>посредник</w:t>
        </w:r>
      </w:hyperlink>
      <w:r w:rsidRPr="005D0438">
        <w:rPr>
          <w:rFonts w:ascii="Times New Roman" w:hAnsi="Times New Roman" w:cs="Times New Roman"/>
          <w:sz w:val="28"/>
          <w:szCs w:val="28"/>
        </w:rPr>
        <w:t>ов, назначенных для заполнения открывшейся случайно вакансии, - назначаются на пятилетний срок, и этот срок может быть возобновлен. Мировой</w:t>
      </w:r>
      <w:r w:rsidRPr="005D0438">
        <w:rPr>
          <w:rStyle w:val="apple-converted-space"/>
          <w:rFonts w:ascii="Times New Roman" w:hAnsi="Times New Roman" w:cs="Times New Roman"/>
          <w:sz w:val="28"/>
          <w:szCs w:val="28"/>
        </w:rPr>
        <w:t> </w:t>
      </w:r>
      <w:hyperlink r:id="rId25" w:history="1">
        <w:r w:rsidRPr="005D0438">
          <w:rPr>
            <w:rStyle w:val="a6"/>
            <w:rFonts w:ascii="Times New Roman" w:hAnsi="Times New Roman" w:cs="Times New Roman"/>
            <w:color w:val="auto"/>
            <w:sz w:val="28"/>
            <w:szCs w:val="28"/>
            <w:u w:val="none"/>
          </w:rPr>
          <w:t>посредник</w:t>
        </w:r>
      </w:hyperlink>
      <w:r w:rsidRPr="005D0438">
        <w:rPr>
          <w:rFonts w:ascii="Times New Roman" w:hAnsi="Times New Roman" w:cs="Times New Roman"/>
          <w:sz w:val="28"/>
          <w:szCs w:val="28"/>
        </w:rPr>
        <w:t>, по истечении срока, на который он был назначен, будет продолжать выполнять любые функции, для осуществления которых он был избран в соответствии с положениями следующего пункта.</w:t>
      </w:r>
      <w:r>
        <w:rPr>
          <w:rFonts w:ascii="Times New Roman" w:hAnsi="Times New Roman" w:cs="Times New Roman"/>
          <w:sz w:val="28"/>
          <w:szCs w:val="28"/>
        </w:rPr>
        <w:t xml:space="preserve"> </w:t>
      </w:r>
      <w:hyperlink r:id="rId26" w:history="1">
        <w:r w:rsidRPr="005D0438">
          <w:rPr>
            <w:rStyle w:val="a6"/>
            <w:rFonts w:ascii="Times New Roman" w:hAnsi="Times New Roman" w:cs="Times New Roman"/>
            <w:color w:val="auto"/>
            <w:sz w:val="28"/>
            <w:szCs w:val="28"/>
            <w:u w:val="none"/>
          </w:rPr>
          <w:t>Генеральный секретарь</w:t>
        </w:r>
      </w:hyperlink>
      <w:r w:rsidRPr="005D0438">
        <w:rPr>
          <w:rStyle w:val="apple-converted-space"/>
          <w:rFonts w:ascii="Times New Roman" w:hAnsi="Times New Roman" w:cs="Times New Roman"/>
          <w:sz w:val="28"/>
          <w:szCs w:val="28"/>
        </w:rPr>
        <w:t> </w:t>
      </w:r>
      <w:hyperlink r:id="rId27" w:history="1">
        <w:r w:rsidRPr="005D0438">
          <w:rPr>
            <w:rStyle w:val="a6"/>
            <w:rFonts w:ascii="Times New Roman" w:hAnsi="Times New Roman" w:cs="Times New Roman"/>
            <w:color w:val="auto"/>
            <w:sz w:val="28"/>
            <w:szCs w:val="28"/>
            <w:u w:val="none"/>
          </w:rPr>
          <w:t>Орган</w:t>
        </w:r>
      </w:hyperlink>
      <w:r w:rsidRPr="005D0438">
        <w:rPr>
          <w:rFonts w:ascii="Times New Roman" w:hAnsi="Times New Roman" w:cs="Times New Roman"/>
          <w:sz w:val="28"/>
          <w:szCs w:val="28"/>
        </w:rPr>
        <w:t>изации Объединенных Наций составляет и ведет список мировых</w:t>
      </w:r>
      <w:r w:rsidRPr="005D0438">
        <w:rPr>
          <w:rStyle w:val="apple-converted-space"/>
          <w:rFonts w:ascii="Times New Roman" w:hAnsi="Times New Roman" w:cs="Times New Roman"/>
          <w:sz w:val="28"/>
          <w:szCs w:val="28"/>
        </w:rPr>
        <w:t> </w:t>
      </w:r>
      <w:hyperlink r:id="rId28" w:history="1">
        <w:r w:rsidRPr="005D0438">
          <w:rPr>
            <w:rStyle w:val="a6"/>
            <w:rFonts w:ascii="Times New Roman" w:hAnsi="Times New Roman" w:cs="Times New Roman"/>
            <w:color w:val="auto"/>
            <w:sz w:val="28"/>
            <w:szCs w:val="28"/>
            <w:u w:val="none"/>
          </w:rPr>
          <w:t>посредник</w:t>
        </w:r>
      </w:hyperlink>
      <w:r w:rsidRPr="005D0438">
        <w:rPr>
          <w:rFonts w:ascii="Times New Roman" w:hAnsi="Times New Roman" w:cs="Times New Roman"/>
          <w:sz w:val="28"/>
          <w:szCs w:val="28"/>
        </w:rPr>
        <w:t>ов из числа квалифицированных юристов. С этой целью каждому го</w:t>
      </w:r>
      <w:hyperlink r:id="rId29" w:history="1">
        <w:r w:rsidRPr="005D0438">
          <w:rPr>
            <w:rStyle w:val="a6"/>
            <w:rFonts w:ascii="Times New Roman" w:hAnsi="Times New Roman" w:cs="Times New Roman"/>
            <w:color w:val="auto"/>
            <w:sz w:val="28"/>
            <w:szCs w:val="28"/>
            <w:u w:val="none"/>
          </w:rPr>
          <w:t>суд</w:t>
        </w:r>
      </w:hyperlink>
      <w:r w:rsidRPr="005D0438">
        <w:rPr>
          <w:rFonts w:ascii="Times New Roman" w:hAnsi="Times New Roman" w:cs="Times New Roman"/>
          <w:sz w:val="28"/>
          <w:szCs w:val="28"/>
        </w:rPr>
        <w:t>арству</w:t>
      </w:r>
      <w:r w:rsidR="002175BA">
        <w:rPr>
          <w:rFonts w:ascii="Times New Roman" w:hAnsi="Times New Roman" w:cs="Times New Roman"/>
          <w:sz w:val="28"/>
          <w:szCs w:val="28"/>
        </w:rPr>
        <w:t xml:space="preserve"> </w:t>
      </w:r>
      <w:r w:rsidRPr="005D0438">
        <w:rPr>
          <w:rFonts w:ascii="Times New Roman" w:hAnsi="Times New Roman" w:cs="Times New Roman"/>
          <w:sz w:val="28"/>
          <w:szCs w:val="28"/>
        </w:rPr>
        <w:t>-</w:t>
      </w:r>
      <w:r w:rsidR="002175BA">
        <w:rPr>
          <w:rFonts w:ascii="Times New Roman" w:hAnsi="Times New Roman" w:cs="Times New Roman"/>
          <w:sz w:val="28"/>
          <w:szCs w:val="28"/>
        </w:rPr>
        <w:t xml:space="preserve"> </w:t>
      </w:r>
      <w:r w:rsidRPr="005D0438">
        <w:rPr>
          <w:rFonts w:ascii="Times New Roman" w:hAnsi="Times New Roman" w:cs="Times New Roman"/>
          <w:sz w:val="28"/>
          <w:szCs w:val="28"/>
        </w:rPr>
        <w:t>члену</w:t>
      </w:r>
      <w:r w:rsidRPr="005D0438">
        <w:rPr>
          <w:rStyle w:val="apple-converted-space"/>
          <w:rFonts w:ascii="Times New Roman" w:hAnsi="Times New Roman" w:cs="Times New Roman"/>
          <w:sz w:val="28"/>
          <w:szCs w:val="28"/>
        </w:rPr>
        <w:t> </w:t>
      </w:r>
      <w:hyperlink r:id="rId30" w:history="1">
        <w:r w:rsidRPr="005D0438">
          <w:rPr>
            <w:rStyle w:val="a6"/>
            <w:rFonts w:ascii="Times New Roman" w:hAnsi="Times New Roman" w:cs="Times New Roman"/>
            <w:color w:val="auto"/>
            <w:sz w:val="28"/>
            <w:szCs w:val="28"/>
            <w:u w:val="none"/>
          </w:rPr>
          <w:t>Орган</w:t>
        </w:r>
      </w:hyperlink>
      <w:r w:rsidRPr="005D0438">
        <w:rPr>
          <w:rFonts w:ascii="Times New Roman" w:hAnsi="Times New Roman" w:cs="Times New Roman"/>
          <w:sz w:val="28"/>
          <w:szCs w:val="28"/>
        </w:rPr>
        <w:t>изации Объединенных Наций или</w:t>
      </w:r>
      <w:r w:rsidR="002175BA">
        <w:rPr>
          <w:rFonts w:ascii="Times New Roman" w:hAnsi="Times New Roman" w:cs="Times New Roman"/>
          <w:sz w:val="28"/>
          <w:szCs w:val="28"/>
        </w:rPr>
        <w:t xml:space="preserve"> </w:t>
      </w:r>
      <w:hyperlink r:id="rId31" w:history="1">
        <w:r w:rsidRPr="005D0438">
          <w:rPr>
            <w:rStyle w:val="a6"/>
            <w:rFonts w:ascii="Times New Roman" w:hAnsi="Times New Roman" w:cs="Times New Roman"/>
            <w:color w:val="auto"/>
            <w:sz w:val="28"/>
            <w:szCs w:val="28"/>
            <w:u w:val="none"/>
          </w:rPr>
          <w:t>у</w:t>
        </w:r>
      </w:hyperlink>
      <w:hyperlink r:id="rId32" w:history="1">
        <w:r w:rsidRPr="005D0438">
          <w:rPr>
            <w:rStyle w:val="a6"/>
            <w:rFonts w:ascii="Times New Roman" w:hAnsi="Times New Roman" w:cs="Times New Roman"/>
            <w:color w:val="auto"/>
            <w:sz w:val="28"/>
            <w:szCs w:val="28"/>
            <w:u w:val="none"/>
          </w:rPr>
          <w:t>час</w:t>
        </w:r>
      </w:hyperlink>
      <w:r w:rsidRPr="005D0438">
        <w:rPr>
          <w:rFonts w:ascii="Times New Roman" w:hAnsi="Times New Roman" w:cs="Times New Roman"/>
          <w:sz w:val="28"/>
          <w:szCs w:val="28"/>
        </w:rPr>
        <w:t>тнику настоящей</w:t>
      </w:r>
      <w:r w:rsidRPr="005D0438">
        <w:rPr>
          <w:rStyle w:val="apple-converted-space"/>
          <w:rFonts w:ascii="Times New Roman" w:hAnsi="Times New Roman" w:cs="Times New Roman"/>
          <w:sz w:val="28"/>
          <w:szCs w:val="28"/>
        </w:rPr>
        <w:t> </w:t>
      </w:r>
      <w:hyperlink r:id="rId33" w:history="1">
        <w:r w:rsidRPr="005D0438">
          <w:rPr>
            <w:rStyle w:val="a6"/>
            <w:rFonts w:ascii="Times New Roman" w:hAnsi="Times New Roman" w:cs="Times New Roman"/>
            <w:color w:val="auto"/>
            <w:sz w:val="28"/>
            <w:szCs w:val="28"/>
            <w:u w:val="none"/>
          </w:rPr>
          <w:t>Конвенции</w:t>
        </w:r>
      </w:hyperlink>
      <w:r w:rsidRPr="005D0438">
        <w:rPr>
          <w:rStyle w:val="apple-converted-space"/>
          <w:rFonts w:ascii="Times New Roman" w:hAnsi="Times New Roman" w:cs="Times New Roman"/>
          <w:sz w:val="28"/>
          <w:szCs w:val="28"/>
        </w:rPr>
        <w:t> </w:t>
      </w:r>
      <w:r w:rsidRPr="005D0438">
        <w:rPr>
          <w:rFonts w:ascii="Times New Roman" w:hAnsi="Times New Roman" w:cs="Times New Roman"/>
          <w:sz w:val="28"/>
          <w:szCs w:val="28"/>
        </w:rPr>
        <w:t>предлагается назначить двух мировых</w:t>
      </w:r>
      <w:r w:rsidRPr="005D0438">
        <w:rPr>
          <w:rStyle w:val="apple-converted-space"/>
          <w:rFonts w:ascii="Times New Roman" w:hAnsi="Times New Roman" w:cs="Times New Roman"/>
          <w:sz w:val="28"/>
          <w:szCs w:val="28"/>
        </w:rPr>
        <w:t> </w:t>
      </w:r>
      <w:hyperlink r:id="rId34" w:history="1">
        <w:r w:rsidRPr="005D0438">
          <w:rPr>
            <w:rStyle w:val="a6"/>
            <w:rFonts w:ascii="Times New Roman" w:hAnsi="Times New Roman" w:cs="Times New Roman"/>
            <w:color w:val="auto"/>
            <w:sz w:val="28"/>
            <w:szCs w:val="28"/>
            <w:u w:val="none"/>
          </w:rPr>
          <w:t>посредник</w:t>
        </w:r>
      </w:hyperlink>
      <w:r w:rsidRPr="005D0438">
        <w:rPr>
          <w:rFonts w:ascii="Times New Roman" w:hAnsi="Times New Roman" w:cs="Times New Roman"/>
          <w:sz w:val="28"/>
          <w:szCs w:val="28"/>
        </w:rPr>
        <w:t xml:space="preserve">ов, и имена назначенных таким образом лиц образуют указанный список. </w:t>
      </w:r>
    </w:p>
    <w:p w:rsidR="002A0DE9" w:rsidRDefault="002A0DE9" w:rsidP="002A0DE9">
      <w:pPr>
        <w:spacing w:after="0" w:line="360" w:lineRule="auto"/>
        <w:jc w:val="both"/>
        <w:rPr>
          <w:rFonts w:ascii="Times New Roman" w:hAnsi="Times New Roman" w:cs="Times New Roman"/>
          <w:sz w:val="28"/>
          <w:szCs w:val="28"/>
        </w:rPr>
      </w:pPr>
    </w:p>
    <w:p w:rsidR="002A0DE9" w:rsidRDefault="002A0DE9" w:rsidP="002A0DE9">
      <w:pPr>
        <w:spacing w:after="0" w:line="360" w:lineRule="auto"/>
        <w:jc w:val="both"/>
        <w:rPr>
          <w:rFonts w:ascii="Times New Roman" w:hAnsi="Times New Roman" w:cs="Times New Roman"/>
          <w:sz w:val="28"/>
          <w:szCs w:val="28"/>
        </w:rPr>
      </w:pPr>
    </w:p>
    <w:p w:rsidR="002A0DE9" w:rsidRDefault="002A0DE9" w:rsidP="002A0DE9">
      <w:pPr>
        <w:spacing w:after="0" w:line="360" w:lineRule="auto"/>
        <w:jc w:val="both"/>
        <w:rPr>
          <w:rFonts w:ascii="Times New Roman" w:hAnsi="Times New Roman" w:cs="Times New Roman"/>
          <w:sz w:val="28"/>
          <w:szCs w:val="28"/>
        </w:rPr>
      </w:pPr>
    </w:p>
    <w:p w:rsidR="002A0DE9" w:rsidRDefault="002A0DE9" w:rsidP="002A0DE9">
      <w:pPr>
        <w:spacing w:after="0" w:line="360" w:lineRule="auto"/>
        <w:jc w:val="both"/>
        <w:rPr>
          <w:rFonts w:ascii="Times New Roman" w:hAnsi="Times New Roman" w:cs="Times New Roman"/>
          <w:sz w:val="28"/>
          <w:szCs w:val="28"/>
        </w:rPr>
      </w:pPr>
    </w:p>
    <w:p w:rsidR="00695BD2" w:rsidRDefault="00695BD2" w:rsidP="002A0DE9">
      <w:pPr>
        <w:spacing w:after="0" w:line="360" w:lineRule="auto"/>
        <w:jc w:val="both"/>
        <w:rPr>
          <w:rFonts w:ascii="Times New Roman" w:hAnsi="Times New Roman" w:cs="Times New Roman"/>
          <w:sz w:val="28"/>
          <w:szCs w:val="28"/>
        </w:rPr>
      </w:pPr>
    </w:p>
    <w:p w:rsidR="00695BD2" w:rsidRDefault="00695BD2" w:rsidP="002A0DE9">
      <w:pPr>
        <w:spacing w:after="0" w:line="360" w:lineRule="auto"/>
        <w:jc w:val="both"/>
        <w:rPr>
          <w:rFonts w:ascii="Times New Roman" w:hAnsi="Times New Roman" w:cs="Times New Roman"/>
          <w:sz w:val="28"/>
          <w:szCs w:val="28"/>
        </w:rPr>
      </w:pPr>
    </w:p>
    <w:p w:rsidR="00695BD2" w:rsidRDefault="00695BD2" w:rsidP="002A0DE9">
      <w:pPr>
        <w:spacing w:after="0" w:line="360" w:lineRule="auto"/>
        <w:jc w:val="both"/>
        <w:rPr>
          <w:rFonts w:ascii="Times New Roman" w:hAnsi="Times New Roman" w:cs="Times New Roman"/>
          <w:sz w:val="28"/>
          <w:szCs w:val="28"/>
        </w:rPr>
      </w:pPr>
    </w:p>
    <w:p w:rsidR="00695BD2" w:rsidRDefault="00695BD2" w:rsidP="002A0DE9">
      <w:pPr>
        <w:spacing w:after="0" w:line="360" w:lineRule="auto"/>
        <w:jc w:val="both"/>
        <w:rPr>
          <w:rFonts w:ascii="Times New Roman" w:hAnsi="Times New Roman" w:cs="Times New Roman"/>
          <w:sz w:val="28"/>
          <w:szCs w:val="28"/>
        </w:rPr>
      </w:pPr>
    </w:p>
    <w:p w:rsidR="002A0DE9" w:rsidRPr="00695BD2" w:rsidRDefault="000164F4" w:rsidP="00695BD2">
      <w:pPr>
        <w:spacing w:after="0" w:line="360" w:lineRule="auto"/>
        <w:jc w:val="center"/>
        <w:rPr>
          <w:rFonts w:ascii="Times New Roman" w:hAnsi="Times New Roman" w:cs="Times New Roman"/>
          <w:b/>
          <w:sz w:val="28"/>
          <w:szCs w:val="28"/>
        </w:rPr>
      </w:pPr>
      <w:r w:rsidRPr="00695BD2">
        <w:rPr>
          <w:rFonts w:ascii="Times New Roman" w:hAnsi="Times New Roman" w:cs="Times New Roman"/>
          <w:b/>
          <w:sz w:val="28"/>
          <w:szCs w:val="28"/>
        </w:rPr>
        <w:t>ЛИТЕРАТУРА</w:t>
      </w:r>
    </w:p>
    <w:p w:rsidR="00695BD2" w:rsidRDefault="002A0DE9" w:rsidP="002A0DE9">
      <w:pPr>
        <w:pStyle w:val="a3"/>
        <w:numPr>
          <w:ilvl w:val="0"/>
          <w:numId w:val="2"/>
        </w:numPr>
        <w:spacing w:after="0" w:line="360" w:lineRule="auto"/>
        <w:ind w:left="0"/>
        <w:jc w:val="both"/>
        <w:rPr>
          <w:rFonts w:ascii="Times New Roman" w:hAnsi="Times New Roman" w:cs="Times New Roman"/>
          <w:sz w:val="28"/>
          <w:szCs w:val="28"/>
        </w:rPr>
      </w:pPr>
      <w:r w:rsidRPr="002A0DE9">
        <w:rPr>
          <w:rFonts w:ascii="Times New Roman" w:hAnsi="Times New Roman" w:cs="Times New Roman"/>
          <w:sz w:val="28"/>
          <w:szCs w:val="28"/>
        </w:rPr>
        <w:t>Архилюк В.Н. Основные черты правового режима пограничных рек// Актуальные вопросы теории современного м</w:t>
      </w:r>
      <w:r w:rsidR="00695BD2">
        <w:rPr>
          <w:rFonts w:ascii="Times New Roman" w:hAnsi="Times New Roman" w:cs="Times New Roman"/>
          <w:sz w:val="28"/>
          <w:szCs w:val="28"/>
        </w:rPr>
        <w:t>еждународного права - М., 1985.</w:t>
      </w:r>
    </w:p>
    <w:p w:rsidR="002A0DE9" w:rsidRPr="002A0DE9" w:rsidRDefault="002A0DE9" w:rsidP="002A0DE9">
      <w:pPr>
        <w:pStyle w:val="a3"/>
        <w:numPr>
          <w:ilvl w:val="0"/>
          <w:numId w:val="2"/>
        </w:numPr>
        <w:spacing w:after="0" w:line="360" w:lineRule="auto"/>
        <w:ind w:left="0"/>
        <w:jc w:val="both"/>
        <w:rPr>
          <w:rFonts w:ascii="Times New Roman" w:hAnsi="Times New Roman" w:cs="Times New Roman"/>
          <w:sz w:val="28"/>
          <w:szCs w:val="28"/>
        </w:rPr>
      </w:pPr>
      <w:r w:rsidRPr="002A0DE9">
        <w:rPr>
          <w:rFonts w:ascii="Times New Roman" w:hAnsi="Times New Roman" w:cs="Times New Roman"/>
          <w:sz w:val="28"/>
          <w:szCs w:val="28"/>
        </w:rPr>
        <w:t xml:space="preserve">Действующее международное право: В 3-х томах. М., 1997. </w:t>
      </w:r>
    </w:p>
    <w:p w:rsidR="002A0DE9" w:rsidRPr="002A0DE9" w:rsidRDefault="002A0DE9" w:rsidP="002A0DE9">
      <w:pPr>
        <w:pStyle w:val="a3"/>
        <w:numPr>
          <w:ilvl w:val="0"/>
          <w:numId w:val="2"/>
        </w:numPr>
        <w:spacing w:after="0" w:line="360" w:lineRule="auto"/>
        <w:ind w:left="0"/>
        <w:jc w:val="both"/>
        <w:rPr>
          <w:rFonts w:ascii="Times New Roman" w:hAnsi="Times New Roman" w:cs="Times New Roman"/>
          <w:sz w:val="28"/>
          <w:szCs w:val="28"/>
        </w:rPr>
      </w:pPr>
      <w:r w:rsidRPr="002A0DE9">
        <w:rPr>
          <w:rFonts w:ascii="Times New Roman" w:hAnsi="Times New Roman" w:cs="Times New Roman"/>
          <w:sz w:val="28"/>
          <w:szCs w:val="28"/>
        </w:rPr>
        <w:t xml:space="preserve">Клименко Б.М. Международные реки. М., 1969. </w:t>
      </w:r>
    </w:p>
    <w:p w:rsidR="002A0DE9" w:rsidRPr="002A0DE9" w:rsidRDefault="002A0DE9" w:rsidP="002A0DE9">
      <w:pPr>
        <w:pStyle w:val="a3"/>
        <w:numPr>
          <w:ilvl w:val="0"/>
          <w:numId w:val="2"/>
        </w:numPr>
        <w:spacing w:after="0" w:line="360" w:lineRule="auto"/>
        <w:ind w:left="0"/>
        <w:jc w:val="both"/>
        <w:rPr>
          <w:rFonts w:ascii="Times New Roman" w:hAnsi="Times New Roman" w:cs="Times New Roman"/>
          <w:sz w:val="28"/>
          <w:szCs w:val="28"/>
        </w:rPr>
      </w:pPr>
      <w:r w:rsidRPr="002A0DE9">
        <w:rPr>
          <w:rFonts w:ascii="Times New Roman" w:hAnsi="Times New Roman" w:cs="Times New Roman"/>
          <w:sz w:val="28"/>
          <w:szCs w:val="28"/>
        </w:rPr>
        <w:t xml:space="preserve">Корбут Л.В., Баскин Ю.Я. Международно-правовой режим рек. История и современность. - М., 1987. -Курс международного права: В 7 томах. - М., 1990. - Т.3. </w:t>
      </w:r>
    </w:p>
    <w:p w:rsidR="002A0DE9" w:rsidRPr="002A0DE9" w:rsidRDefault="002A0DE9" w:rsidP="002A0DE9">
      <w:pPr>
        <w:pStyle w:val="a3"/>
        <w:numPr>
          <w:ilvl w:val="0"/>
          <w:numId w:val="2"/>
        </w:numPr>
        <w:spacing w:after="0" w:line="360" w:lineRule="auto"/>
        <w:ind w:left="0"/>
        <w:jc w:val="both"/>
        <w:rPr>
          <w:rFonts w:ascii="Times New Roman" w:hAnsi="Times New Roman" w:cs="Times New Roman"/>
          <w:sz w:val="28"/>
          <w:szCs w:val="28"/>
        </w:rPr>
      </w:pPr>
      <w:r w:rsidRPr="002A0DE9">
        <w:rPr>
          <w:rFonts w:ascii="Times New Roman" w:hAnsi="Times New Roman" w:cs="Times New Roman"/>
          <w:sz w:val="28"/>
          <w:szCs w:val="28"/>
        </w:rPr>
        <w:t xml:space="preserve">Лукашук И.И. Современное право международных договоров. Том I, II. - Москва, 2004, 2006 гг. </w:t>
      </w:r>
    </w:p>
    <w:p w:rsidR="002A0DE9" w:rsidRPr="002A0DE9" w:rsidRDefault="002A0DE9" w:rsidP="002A0DE9">
      <w:pPr>
        <w:pStyle w:val="a3"/>
        <w:numPr>
          <w:ilvl w:val="0"/>
          <w:numId w:val="2"/>
        </w:numPr>
        <w:spacing w:after="0" w:line="360" w:lineRule="auto"/>
        <w:ind w:left="0"/>
        <w:jc w:val="both"/>
        <w:rPr>
          <w:rFonts w:ascii="Times New Roman" w:hAnsi="Times New Roman" w:cs="Times New Roman"/>
          <w:sz w:val="28"/>
          <w:szCs w:val="28"/>
        </w:rPr>
      </w:pPr>
      <w:r w:rsidRPr="002A0DE9">
        <w:rPr>
          <w:rFonts w:ascii="Times New Roman" w:hAnsi="Times New Roman" w:cs="Times New Roman"/>
          <w:sz w:val="28"/>
          <w:szCs w:val="28"/>
        </w:rPr>
        <w:t xml:space="preserve">Международное публичное право. Учебник. Отв. ред. К. А. Бекяшев. - М., 2004. * Международное право. Общая часть. Учебник. Отв. ред. Р.М. Валеев, Г.И. Курдюков. – М., 2011. </w:t>
      </w:r>
    </w:p>
    <w:p w:rsidR="002A0DE9" w:rsidRPr="002A0DE9" w:rsidRDefault="002A0DE9" w:rsidP="002A0DE9">
      <w:pPr>
        <w:pStyle w:val="a3"/>
        <w:numPr>
          <w:ilvl w:val="0"/>
          <w:numId w:val="2"/>
        </w:numPr>
        <w:spacing w:after="0" w:line="360" w:lineRule="auto"/>
        <w:ind w:left="0"/>
        <w:jc w:val="both"/>
        <w:rPr>
          <w:rFonts w:ascii="Times New Roman" w:hAnsi="Times New Roman" w:cs="Times New Roman"/>
          <w:sz w:val="28"/>
          <w:szCs w:val="28"/>
        </w:rPr>
      </w:pPr>
      <w:r w:rsidRPr="002A0DE9">
        <w:rPr>
          <w:rFonts w:ascii="Times New Roman" w:hAnsi="Times New Roman" w:cs="Times New Roman"/>
          <w:sz w:val="28"/>
          <w:szCs w:val="28"/>
        </w:rPr>
        <w:t>Рыбаков М.Е. Правопреемство государств: некоторые проблемы теории и практики // РЕМП, 1996-97, - Спб, 1998</w:t>
      </w:r>
    </w:p>
    <w:sectPr w:rsidR="002A0DE9" w:rsidRPr="002A0DE9" w:rsidSect="008457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B7A" w:rsidRDefault="005A3B7A" w:rsidP="00695BD2">
      <w:pPr>
        <w:spacing w:after="0" w:line="240" w:lineRule="auto"/>
      </w:pPr>
      <w:r>
        <w:separator/>
      </w:r>
    </w:p>
  </w:endnote>
  <w:endnote w:type="continuationSeparator" w:id="1">
    <w:p w:rsidR="005A3B7A" w:rsidRDefault="005A3B7A" w:rsidP="00695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B7A" w:rsidRDefault="005A3B7A" w:rsidP="00695BD2">
      <w:pPr>
        <w:spacing w:after="0" w:line="240" w:lineRule="auto"/>
      </w:pPr>
      <w:r>
        <w:separator/>
      </w:r>
    </w:p>
  </w:footnote>
  <w:footnote w:type="continuationSeparator" w:id="1">
    <w:p w:rsidR="005A3B7A" w:rsidRDefault="005A3B7A" w:rsidP="00695BD2">
      <w:pPr>
        <w:spacing w:after="0" w:line="240" w:lineRule="auto"/>
      </w:pPr>
      <w:r>
        <w:continuationSeparator/>
      </w:r>
    </w:p>
  </w:footnote>
  <w:footnote w:id="2">
    <w:p w:rsidR="00695BD2" w:rsidRPr="00695BD2" w:rsidRDefault="00695BD2" w:rsidP="00695BD2">
      <w:pPr>
        <w:spacing w:after="0" w:line="240" w:lineRule="auto"/>
        <w:jc w:val="both"/>
        <w:rPr>
          <w:rFonts w:ascii="Times New Roman" w:hAnsi="Times New Roman" w:cs="Times New Roman"/>
          <w:sz w:val="20"/>
          <w:szCs w:val="20"/>
        </w:rPr>
      </w:pPr>
      <w:r w:rsidRPr="00695BD2">
        <w:rPr>
          <w:rStyle w:val="a9"/>
          <w:rFonts w:ascii="Times New Roman" w:hAnsi="Times New Roman" w:cs="Times New Roman"/>
          <w:sz w:val="20"/>
          <w:szCs w:val="20"/>
        </w:rPr>
        <w:footnoteRef/>
      </w:r>
      <w:r w:rsidRPr="00695BD2">
        <w:rPr>
          <w:rFonts w:ascii="Times New Roman" w:hAnsi="Times New Roman" w:cs="Times New Roman"/>
          <w:sz w:val="20"/>
          <w:szCs w:val="20"/>
        </w:rPr>
        <w:t xml:space="preserve"> Клименко Б.М. Международные реки. М., 1969. </w:t>
      </w:r>
    </w:p>
  </w:footnote>
  <w:footnote w:id="3">
    <w:p w:rsidR="00695BD2" w:rsidRPr="00695BD2" w:rsidRDefault="00695BD2" w:rsidP="00695BD2">
      <w:pPr>
        <w:pStyle w:val="a7"/>
        <w:jc w:val="both"/>
        <w:rPr>
          <w:rFonts w:ascii="Times New Roman" w:hAnsi="Times New Roman" w:cs="Times New Roman"/>
        </w:rPr>
      </w:pPr>
      <w:r w:rsidRPr="00695BD2">
        <w:rPr>
          <w:rStyle w:val="a9"/>
          <w:rFonts w:ascii="Times New Roman" w:hAnsi="Times New Roman" w:cs="Times New Roman"/>
        </w:rPr>
        <w:footnoteRef/>
      </w:r>
      <w:r w:rsidRPr="00695BD2">
        <w:rPr>
          <w:rFonts w:ascii="Times New Roman" w:hAnsi="Times New Roman" w:cs="Times New Roman"/>
        </w:rPr>
        <w:t xml:space="preserve"> Архилюк В.Н. Основные черты правового режима пограничных рек// Актуальные вопросы теории современного международного права - М., 1985. Бур А. О судоходстве по Рейну // МЖМП. - 1996. - № 4</w:t>
      </w:r>
    </w:p>
  </w:footnote>
  <w:footnote w:id="4">
    <w:p w:rsidR="00695BD2" w:rsidRPr="00695BD2" w:rsidRDefault="00695BD2" w:rsidP="00695BD2">
      <w:pPr>
        <w:spacing w:after="0" w:line="240" w:lineRule="auto"/>
        <w:jc w:val="both"/>
        <w:rPr>
          <w:rFonts w:ascii="Times New Roman" w:hAnsi="Times New Roman" w:cs="Times New Roman"/>
          <w:sz w:val="20"/>
          <w:szCs w:val="20"/>
        </w:rPr>
      </w:pPr>
      <w:r w:rsidRPr="00695BD2">
        <w:rPr>
          <w:rStyle w:val="a9"/>
          <w:rFonts w:ascii="Times New Roman" w:hAnsi="Times New Roman" w:cs="Times New Roman"/>
          <w:sz w:val="20"/>
          <w:szCs w:val="20"/>
        </w:rPr>
        <w:footnoteRef/>
      </w:r>
      <w:r w:rsidRPr="00695BD2">
        <w:rPr>
          <w:rFonts w:ascii="Times New Roman" w:hAnsi="Times New Roman" w:cs="Times New Roman"/>
          <w:sz w:val="20"/>
          <w:szCs w:val="20"/>
        </w:rPr>
        <w:t xml:space="preserve"> Действующее международное право: В 3-х томах. М., 1997. </w:t>
      </w:r>
    </w:p>
    <w:p w:rsidR="00695BD2" w:rsidRDefault="00695BD2">
      <w:pPr>
        <w:pStyle w:val="a7"/>
      </w:pPr>
    </w:p>
  </w:footnote>
  <w:footnote w:id="5">
    <w:p w:rsidR="00695BD2" w:rsidRPr="00695BD2" w:rsidRDefault="00695BD2" w:rsidP="00695BD2">
      <w:pPr>
        <w:spacing w:after="0" w:line="240" w:lineRule="auto"/>
        <w:jc w:val="both"/>
        <w:rPr>
          <w:rFonts w:ascii="Times New Roman" w:hAnsi="Times New Roman" w:cs="Times New Roman"/>
          <w:sz w:val="20"/>
          <w:szCs w:val="20"/>
        </w:rPr>
      </w:pPr>
      <w:r w:rsidRPr="00695BD2">
        <w:rPr>
          <w:rStyle w:val="a9"/>
          <w:rFonts w:ascii="Times New Roman" w:hAnsi="Times New Roman" w:cs="Times New Roman"/>
          <w:sz w:val="20"/>
          <w:szCs w:val="20"/>
        </w:rPr>
        <w:footnoteRef/>
      </w:r>
      <w:r w:rsidRPr="00695BD2">
        <w:rPr>
          <w:rFonts w:ascii="Times New Roman" w:hAnsi="Times New Roman" w:cs="Times New Roman"/>
          <w:sz w:val="20"/>
          <w:szCs w:val="20"/>
        </w:rPr>
        <w:t xml:space="preserve"> Корбут Л.В., Баскин Ю.Я. Международно-правовой режим рек. История и современность. - М., 1987. -Курс международного права: В 7 томах. - М., 1990. - Т.3. </w:t>
      </w:r>
    </w:p>
    <w:p w:rsidR="00695BD2" w:rsidRDefault="00695BD2">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2F4"/>
    <w:multiLevelType w:val="hybridMultilevel"/>
    <w:tmpl w:val="0816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638FA"/>
    <w:multiLevelType w:val="hybridMultilevel"/>
    <w:tmpl w:val="F7CE1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64F4"/>
    <w:rsid w:val="000164F4"/>
    <w:rsid w:val="00214AEE"/>
    <w:rsid w:val="002175BA"/>
    <w:rsid w:val="002A0DE9"/>
    <w:rsid w:val="005A3B7A"/>
    <w:rsid w:val="005D0438"/>
    <w:rsid w:val="00695BD2"/>
    <w:rsid w:val="006D48C1"/>
    <w:rsid w:val="0084578C"/>
    <w:rsid w:val="00973A16"/>
    <w:rsid w:val="00A66F51"/>
    <w:rsid w:val="00A906AB"/>
    <w:rsid w:val="00B00686"/>
    <w:rsid w:val="00B20EAA"/>
    <w:rsid w:val="00BE3B2C"/>
    <w:rsid w:val="00D66C16"/>
    <w:rsid w:val="00DE7062"/>
    <w:rsid w:val="00FE7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4F4"/>
    <w:pPr>
      <w:ind w:left="720"/>
      <w:contextualSpacing/>
    </w:pPr>
  </w:style>
  <w:style w:type="character" w:styleId="a4">
    <w:name w:val="Subtle Emphasis"/>
    <w:basedOn w:val="a0"/>
    <w:uiPriority w:val="19"/>
    <w:qFormat/>
    <w:rsid w:val="000164F4"/>
    <w:rPr>
      <w:i/>
      <w:iCs/>
      <w:color w:val="808080" w:themeColor="text1" w:themeTint="7F"/>
    </w:rPr>
  </w:style>
  <w:style w:type="paragraph" w:styleId="a5">
    <w:name w:val="Normal (Web)"/>
    <w:basedOn w:val="a"/>
    <w:uiPriority w:val="99"/>
    <w:unhideWhenUsed/>
    <w:rsid w:val="00B00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D0438"/>
    <w:rPr>
      <w:color w:val="0000FF"/>
      <w:u w:val="single"/>
    </w:rPr>
  </w:style>
  <w:style w:type="character" w:customStyle="1" w:styleId="apple-converted-space">
    <w:name w:val="apple-converted-space"/>
    <w:basedOn w:val="a0"/>
    <w:rsid w:val="005D0438"/>
  </w:style>
  <w:style w:type="paragraph" w:styleId="a7">
    <w:name w:val="footnote text"/>
    <w:basedOn w:val="a"/>
    <w:link w:val="a8"/>
    <w:uiPriority w:val="99"/>
    <w:semiHidden/>
    <w:unhideWhenUsed/>
    <w:rsid w:val="00695BD2"/>
    <w:pPr>
      <w:spacing w:after="0" w:line="240" w:lineRule="auto"/>
    </w:pPr>
    <w:rPr>
      <w:sz w:val="20"/>
      <w:szCs w:val="20"/>
    </w:rPr>
  </w:style>
  <w:style w:type="character" w:customStyle="1" w:styleId="a8">
    <w:name w:val="Текст сноски Знак"/>
    <w:basedOn w:val="a0"/>
    <w:link w:val="a7"/>
    <w:uiPriority w:val="99"/>
    <w:semiHidden/>
    <w:rsid w:val="00695BD2"/>
    <w:rPr>
      <w:sz w:val="20"/>
      <w:szCs w:val="20"/>
    </w:rPr>
  </w:style>
  <w:style w:type="character" w:styleId="a9">
    <w:name w:val="footnote reference"/>
    <w:basedOn w:val="a0"/>
    <w:uiPriority w:val="99"/>
    <w:semiHidden/>
    <w:unhideWhenUsed/>
    <w:rsid w:val="00695BD2"/>
    <w:rPr>
      <w:vertAlign w:val="superscript"/>
    </w:rPr>
  </w:style>
  <w:style w:type="character" w:styleId="aa">
    <w:name w:val="Strong"/>
    <w:basedOn w:val="a0"/>
    <w:uiPriority w:val="22"/>
    <w:qFormat/>
    <w:rsid w:val="00A906AB"/>
    <w:rPr>
      <w:b/>
      <w:bCs/>
    </w:rPr>
  </w:style>
</w:styles>
</file>

<file path=word/webSettings.xml><?xml version="1.0" encoding="utf-8"?>
<w:webSettings xmlns:r="http://schemas.openxmlformats.org/officeDocument/2006/relationships" xmlns:w="http://schemas.openxmlformats.org/wordprocessingml/2006/main">
  <w:divs>
    <w:div w:id="425152689">
      <w:bodyDiv w:val="1"/>
      <w:marLeft w:val="0"/>
      <w:marRight w:val="0"/>
      <w:marTop w:val="0"/>
      <w:marBottom w:val="0"/>
      <w:divBdr>
        <w:top w:val="none" w:sz="0" w:space="0" w:color="auto"/>
        <w:left w:val="none" w:sz="0" w:space="0" w:color="auto"/>
        <w:bottom w:val="none" w:sz="0" w:space="0" w:color="auto"/>
        <w:right w:val="none" w:sz="0" w:space="0" w:color="auto"/>
      </w:divBdr>
    </w:div>
    <w:div w:id="1270240013">
      <w:bodyDiv w:val="1"/>
      <w:marLeft w:val="0"/>
      <w:marRight w:val="0"/>
      <w:marTop w:val="0"/>
      <w:marBottom w:val="0"/>
      <w:divBdr>
        <w:top w:val="none" w:sz="0" w:space="0" w:color="auto"/>
        <w:left w:val="none" w:sz="0" w:space="0" w:color="auto"/>
        <w:bottom w:val="none" w:sz="0" w:space="0" w:color="auto"/>
        <w:right w:val="none" w:sz="0" w:space="0" w:color="auto"/>
      </w:divBdr>
    </w:div>
    <w:div w:id="16590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s.ru/dictionary.php?letter=12&amp;word=3845" TargetMode="External"/><Relationship Id="rId13" Type="http://schemas.openxmlformats.org/officeDocument/2006/relationships/hyperlink" Target="http://www.conventions.ru/dictionary.php?letter=14&amp;word=158" TargetMode="External"/><Relationship Id="rId18" Type="http://schemas.openxmlformats.org/officeDocument/2006/relationships/hyperlink" Target="http://www.conventions.ru/dictionary.php?letter=17&amp;word=145" TargetMode="External"/><Relationship Id="rId26" Type="http://schemas.openxmlformats.org/officeDocument/2006/relationships/hyperlink" Target="http://www.conventions.ru/dictionary.php?letter=4&amp;word=1112" TargetMode="External"/><Relationship Id="rId3" Type="http://schemas.openxmlformats.org/officeDocument/2006/relationships/styles" Target="styles.xml"/><Relationship Id="rId21" Type="http://schemas.openxmlformats.org/officeDocument/2006/relationships/hyperlink" Target="http://www.conventions.ru/dictionary.php?letter=4&amp;word=5519" TargetMode="External"/><Relationship Id="rId34" Type="http://schemas.openxmlformats.org/officeDocument/2006/relationships/hyperlink" Target="http://www.conventions.ru/dictionary.php?letter=15&amp;word=5125" TargetMode="External"/><Relationship Id="rId7" Type="http://schemas.openxmlformats.org/officeDocument/2006/relationships/endnotes" Target="endnotes.xml"/><Relationship Id="rId12" Type="http://schemas.openxmlformats.org/officeDocument/2006/relationships/hyperlink" Target="http://www.conventions.ru/dictionary.php?letter=17&amp;word=145" TargetMode="External"/><Relationship Id="rId17" Type="http://schemas.openxmlformats.org/officeDocument/2006/relationships/hyperlink" Target="http://www.conventions.ru/dictionary.php?letter=4&amp;word=5519" TargetMode="External"/><Relationship Id="rId25" Type="http://schemas.openxmlformats.org/officeDocument/2006/relationships/hyperlink" Target="http://www.conventions.ru/dictionary.php?letter=15&amp;word=5125" TargetMode="External"/><Relationship Id="rId33" Type="http://schemas.openxmlformats.org/officeDocument/2006/relationships/hyperlink" Target="http://www.conventions.ru/dictionary.php?letter=10&amp;word=3837" TargetMode="External"/><Relationship Id="rId2" Type="http://schemas.openxmlformats.org/officeDocument/2006/relationships/numbering" Target="numbering.xml"/><Relationship Id="rId16" Type="http://schemas.openxmlformats.org/officeDocument/2006/relationships/hyperlink" Target="http://www.conventions.ru/dictionary.php?letter=17&amp;word=145" TargetMode="External"/><Relationship Id="rId20" Type="http://schemas.openxmlformats.org/officeDocument/2006/relationships/hyperlink" Target="http://www.conventions.ru/dictionary.php?letter=17&amp;word=145" TargetMode="External"/><Relationship Id="rId29" Type="http://schemas.openxmlformats.org/officeDocument/2006/relationships/hyperlink" Target="http://www.conventions.ru/dictionary.php?letter=17&amp;word=1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ventions.ru/dictionary.php?letter=17&amp;word=145" TargetMode="External"/><Relationship Id="rId24" Type="http://schemas.openxmlformats.org/officeDocument/2006/relationships/hyperlink" Target="http://www.conventions.ru/dictionary.php?letter=15&amp;word=5125" TargetMode="External"/><Relationship Id="rId32" Type="http://schemas.openxmlformats.org/officeDocument/2006/relationships/hyperlink" Target="http://www.conventions.ru/dictionary.php?letter=23&amp;word=4617" TargetMode="External"/><Relationship Id="rId5" Type="http://schemas.openxmlformats.org/officeDocument/2006/relationships/webSettings" Target="webSettings.xml"/><Relationship Id="rId15" Type="http://schemas.openxmlformats.org/officeDocument/2006/relationships/hyperlink" Target="http://www.conventions.ru/dictionary.php?letter=4&amp;word=5519" TargetMode="External"/><Relationship Id="rId23" Type="http://schemas.openxmlformats.org/officeDocument/2006/relationships/hyperlink" Target="http://www.conventions.ru/dictionary.php?letter=15&amp;word=5125" TargetMode="External"/><Relationship Id="rId28" Type="http://schemas.openxmlformats.org/officeDocument/2006/relationships/hyperlink" Target="http://www.conventions.ru/dictionary.php?letter=15&amp;word=5125" TargetMode="External"/><Relationship Id="rId36" Type="http://schemas.openxmlformats.org/officeDocument/2006/relationships/theme" Target="theme/theme1.xml"/><Relationship Id="rId10" Type="http://schemas.openxmlformats.org/officeDocument/2006/relationships/hyperlink" Target="http://www.conventions.ru/dictionary.php?letter=4&amp;word=5519" TargetMode="External"/><Relationship Id="rId19" Type="http://schemas.openxmlformats.org/officeDocument/2006/relationships/hyperlink" Target="http://www.conventions.ru/dictionary.php?letter=4&amp;word=5519" TargetMode="External"/><Relationship Id="rId31" Type="http://schemas.openxmlformats.org/officeDocument/2006/relationships/hyperlink" Target="http://www.conventions.ru/dictionary.php?letter=19&amp;word=1689" TargetMode="External"/><Relationship Id="rId4" Type="http://schemas.openxmlformats.org/officeDocument/2006/relationships/settings" Target="settings.xml"/><Relationship Id="rId9" Type="http://schemas.openxmlformats.org/officeDocument/2006/relationships/hyperlink" Target="http://www.conventions.ru/dictionary.php?letter=17&amp;word=145" TargetMode="External"/><Relationship Id="rId14" Type="http://schemas.openxmlformats.org/officeDocument/2006/relationships/hyperlink" Target="http://www.conventions.ru/dictionary.php?letter=17&amp;word=145" TargetMode="External"/><Relationship Id="rId22" Type="http://schemas.openxmlformats.org/officeDocument/2006/relationships/hyperlink" Target="http://www.conventions.ru/dictionary.php?letter=17&amp;word=145" TargetMode="External"/><Relationship Id="rId27" Type="http://schemas.openxmlformats.org/officeDocument/2006/relationships/hyperlink" Target="http://www.conventions.ru/dictionary.php?letter=14&amp;word=3802" TargetMode="External"/><Relationship Id="rId30" Type="http://schemas.openxmlformats.org/officeDocument/2006/relationships/hyperlink" Target="http://www.conventions.ru/dictionary.php?letter=14&amp;word=380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ABC4-5EAE-4A6B-AD9F-61E2259F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Кристинка</dc:creator>
  <cp:lastModifiedBy>Кристинка</cp:lastModifiedBy>
  <cp:revision>3</cp:revision>
  <dcterms:created xsi:type="dcterms:W3CDTF">2015-10-19T15:34:00Z</dcterms:created>
  <dcterms:modified xsi:type="dcterms:W3CDTF">2015-10-19T15:40:00Z</dcterms:modified>
</cp:coreProperties>
</file>